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3C4" w:rsidRPr="005113C4" w:rsidRDefault="005113C4" w:rsidP="00270732">
      <w:pPr>
        <w:pStyle w:val="Authors"/>
        <w:framePr w:w="9360" w:wrap="notBeside" w:y="-152" w:anchorLock="1"/>
        <w:rPr>
          <w:b/>
          <w:kern w:val="28"/>
          <w:sz w:val="32"/>
          <w:szCs w:val="48"/>
        </w:rPr>
      </w:pPr>
      <w:r w:rsidRPr="005113C4">
        <w:rPr>
          <w:b/>
          <w:kern w:val="28"/>
          <w:sz w:val="32"/>
          <w:szCs w:val="48"/>
        </w:rPr>
        <w:t>Development of a placement exam to increase student success in a junior level circuits and systems class</w:t>
      </w:r>
    </w:p>
    <w:p w:rsidR="00270732" w:rsidRPr="00270732" w:rsidRDefault="00270732" w:rsidP="00270732">
      <w:pPr>
        <w:pStyle w:val="Author"/>
        <w:rPr>
          <w:sz w:val="18"/>
          <w:szCs w:val="18"/>
        </w:rPr>
      </w:pPr>
      <w:r w:rsidRPr="00270732">
        <w:rPr>
          <w:sz w:val="18"/>
          <w:szCs w:val="18"/>
        </w:rPr>
        <w:t>D</w:t>
      </w:r>
      <w:r w:rsidRPr="00270732">
        <w:rPr>
          <w:sz w:val="18"/>
          <w:szCs w:val="18"/>
        </w:rPr>
        <w:t>avid W. Parent</w:t>
      </w:r>
    </w:p>
    <w:p w:rsidR="00270732" w:rsidRPr="00270732" w:rsidRDefault="00270732" w:rsidP="00270732">
      <w:pPr>
        <w:pStyle w:val="Affiliation"/>
        <w:rPr>
          <w:sz w:val="18"/>
          <w:szCs w:val="18"/>
        </w:rPr>
      </w:pPr>
      <w:r w:rsidRPr="00270732">
        <w:rPr>
          <w:sz w:val="18"/>
          <w:szCs w:val="18"/>
        </w:rPr>
        <w:t>Electrical Engineering</w:t>
      </w:r>
    </w:p>
    <w:p w:rsidR="00270732" w:rsidRPr="00270732" w:rsidRDefault="00270732" w:rsidP="00270732">
      <w:pPr>
        <w:pStyle w:val="Affiliation"/>
        <w:rPr>
          <w:sz w:val="18"/>
          <w:szCs w:val="18"/>
        </w:rPr>
      </w:pPr>
      <w:r w:rsidRPr="00270732">
        <w:rPr>
          <w:sz w:val="18"/>
          <w:szCs w:val="18"/>
        </w:rPr>
        <w:t xml:space="preserve">San </w:t>
      </w:r>
      <w:proofErr w:type="spellStart"/>
      <w:r w:rsidRPr="00270732">
        <w:rPr>
          <w:sz w:val="18"/>
          <w:szCs w:val="18"/>
        </w:rPr>
        <w:t>Jóse</w:t>
      </w:r>
      <w:proofErr w:type="spellEnd"/>
      <w:r w:rsidRPr="00270732">
        <w:rPr>
          <w:sz w:val="18"/>
          <w:szCs w:val="18"/>
        </w:rPr>
        <w:t xml:space="preserve"> State</w:t>
      </w:r>
      <w:r w:rsidRPr="00270732">
        <w:rPr>
          <w:sz w:val="18"/>
          <w:szCs w:val="18"/>
        </w:rPr>
        <w:t xml:space="preserve"> University</w:t>
      </w:r>
    </w:p>
    <w:p w:rsidR="00270732" w:rsidRPr="00270732" w:rsidRDefault="00270732" w:rsidP="00270732">
      <w:pPr>
        <w:pStyle w:val="Affiliation"/>
        <w:rPr>
          <w:sz w:val="18"/>
          <w:szCs w:val="18"/>
        </w:rPr>
      </w:pPr>
      <w:r w:rsidRPr="00270732">
        <w:rPr>
          <w:sz w:val="18"/>
          <w:szCs w:val="18"/>
        </w:rPr>
        <w:t xml:space="preserve">San </w:t>
      </w:r>
      <w:proofErr w:type="spellStart"/>
      <w:r w:rsidRPr="00270732">
        <w:rPr>
          <w:sz w:val="18"/>
          <w:szCs w:val="18"/>
        </w:rPr>
        <w:t>J</w:t>
      </w:r>
      <w:r w:rsidRPr="00270732">
        <w:rPr>
          <w:sz w:val="18"/>
          <w:szCs w:val="18"/>
        </w:rPr>
        <w:t>ó</w:t>
      </w:r>
      <w:r w:rsidRPr="00270732">
        <w:rPr>
          <w:sz w:val="18"/>
          <w:szCs w:val="18"/>
        </w:rPr>
        <w:t>se</w:t>
      </w:r>
      <w:proofErr w:type="spellEnd"/>
      <w:r w:rsidRPr="00270732">
        <w:rPr>
          <w:sz w:val="18"/>
          <w:szCs w:val="18"/>
        </w:rPr>
        <w:t>, CA 95192</w:t>
      </w:r>
    </w:p>
    <w:p w:rsidR="00270732" w:rsidRPr="00270732" w:rsidRDefault="00270732" w:rsidP="00270732">
      <w:pPr>
        <w:pStyle w:val="Affiliation"/>
        <w:rPr>
          <w:sz w:val="18"/>
          <w:szCs w:val="18"/>
        </w:rPr>
      </w:pPr>
      <w:r w:rsidRPr="00270732">
        <w:rPr>
          <w:sz w:val="18"/>
          <w:szCs w:val="18"/>
        </w:rPr>
        <w:t>David.Parent@sjsu.edu</w:t>
      </w:r>
    </w:p>
    <w:p w:rsidR="00270732" w:rsidRDefault="00270732" w:rsidP="00D767C4"/>
    <w:p w:rsidR="00270732" w:rsidRDefault="00270732" w:rsidP="00D767C4">
      <w:pPr>
        <w:sectPr w:rsidR="00270732" w:rsidSect="00270732">
          <w:headerReference w:type="default" r:id="rId8"/>
          <w:type w:val="continuous"/>
          <w:pgSz w:w="12240" w:h="15840" w:code="1"/>
          <w:pgMar w:top="1080" w:right="1080" w:bottom="1080" w:left="1080" w:header="432" w:footer="432" w:gutter="0"/>
          <w:cols w:space="288"/>
          <w:docGrid w:linePitch="272"/>
        </w:sectPr>
      </w:pPr>
    </w:p>
    <w:p w:rsidR="00D767C4" w:rsidRPr="0049049E" w:rsidRDefault="00D767C4" w:rsidP="00D767C4"/>
    <w:p w:rsidR="009B6232" w:rsidRPr="009B6232" w:rsidRDefault="00D767C4" w:rsidP="009B6232">
      <w:pPr>
        <w:pStyle w:val="Abstract"/>
      </w:pPr>
      <w:r>
        <w:rPr>
          <w:b w:val="0"/>
          <w:bCs w:val="0"/>
        </w:rPr>
        <w:t xml:space="preserve">  </w:t>
      </w:r>
      <w:r>
        <w:rPr>
          <w:i/>
          <w:iCs/>
        </w:rPr>
        <w:t>Abstract</w:t>
      </w:r>
      <w:r>
        <w:t>—</w:t>
      </w:r>
      <w:r w:rsidR="009B6232" w:rsidRPr="009B6232">
        <w:t xml:space="preserve"> In this work, which is intended to be a Full Paper in the Innovative Practice Category, the implementation of a</w:t>
      </w:r>
      <w:r w:rsidR="00855303">
        <w:t>n</w:t>
      </w:r>
      <w:r w:rsidR="009B6232" w:rsidRPr="009B6232">
        <w:t xml:space="preserve"> </w:t>
      </w:r>
      <w:r w:rsidR="00855303">
        <w:t>improved</w:t>
      </w:r>
      <w:r w:rsidR="009B6232" w:rsidRPr="009B6232">
        <w:t xml:space="preserve"> placement exam that increased the pass rate </w:t>
      </w:r>
      <w:r w:rsidR="0009128B">
        <w:t xml:space="preserve">in a </w:t>
      </w:r>
      <w:r w:rsidR="009B6232" w:rsidRPr="009B6232">
        <w:t>junior level systems course</w:t>
      </w:r>
      <w:r w:rsidR="0009128B">
        <w:t xml:space="preserve"> in the author’s electrical engineering department</w:t>
      </w:r>
      <w:r w:rsidR="009B6232" w:rsidRPr="009B6232">
        <w:t xml:space="preserve"> by 15%, is presented.  For </w:t>
      </w:r>
      <w:r w:rsidR="00F271F4">
        <w:t>almost 30</w:t>
      </w:r>
      <w:r w:rsidR="009B6232" w:rsidRPr="009B6232">
        <w:t xml:space="preserve"> years, the </w:t>
      </w:r>
      <w:r w:rsidR="00855303">
        <w:t xml:space="preserve">author’s </w:t>
      </w:r>
      <w:r w:rsidR="009B6232" w:rsidRPr="009B6232">
        <w:t xml:space="preserve">EE department </w:t>
      </w:r>
      <w:r w:rsidR="0009128B">
        <w:t xml:space="preserve">has </w:t>
      </w:r>
      <w:r w:rsidR="009B6232" w:rsidRPr="009B6232">
        <w:t xml:space="preserve">used a face to face exam to place students in a junior level circuits and systems course or into a review workshop. </w:t>
      </w:r>
      <w:r w:rsidR="0009128B">
        <w:t xml:space="preserve">  The details of the exam and suggestions about future use in conjunction MyOpenMath analytics to increase student success are also given.</w:t>
      </w:r>
    </w:p>
    <w:p w:rsidR="00D767C4" w:rsidRDefault="00D767C4" w:rsidP="00D767C4">
      <w:pPr>
        <w:pStyle w:val="Abstract"/>
        <w:ind w:firstLine="0"/>
      </w:pPr>
    </w:p>
    <w:p w:rsidR="009B6232" w:rsidRPr="009B6232" w:rsidRDefault="00D767C4" w:rsidP="009B6232">
      <w:pPr>
        <w:pStyle w:val="IndexTerms"/>
      </w:pPr>
      <w:bookmarkStart w:id="0" w:name="PointTmp"/>
      <w:r>
        <w:rPr>
          <w:i/>
          <w:iCs/>
        </w:rPr>
        <w:t>Index Terms</w:t>
      </w:r>
      <w:r>
        <w:t>—</w:t>
      </w:r>
      <w:r w:rsidR="009B6232" w:rsidRPr="009B6232">
        <w:t xml:space="preserve"> Circuits and systems</w:t>
      </w:r>
      <w:r w:rsidR="005277EA">
        <w:t>,</w:t>
      </w:r>
      <w:r w:rsidR="009B6232" w:rsidRPr="009B6232">
        <w:t xml:space="preserve"> student success, placement exam</w:t>
      </w:r>
      <w:r w:rsidR="00E60897">
        <w:t>, MyOpenM</w:t>
      </w:r>
      <w:r w:rsidR="0087768E">
        <w:t>ath</w:t>
      </w:r>
      <w:r w:rsidR="005277EA">
        <w:t>, entry behaviors</w:t>
      </w:r>
    </w:p>
    <w:p w:rsidR="00D767C4" w:rsidRPr="00A277BD" w:rsidRDefault="00D767C4" w:rsidP="00D767C4">
      <w:pPr>
        <w:pStyle w:val="IndexTerms"/>
      </w:pPr>
    </w:p>
    <w:bookmarkEnd w:id="0"/>
    <w:p w:rsidR="00D767C4" w:rsidRDefault="00D767C4" w:rsidP="00D767C4">
      <w:pPr>
        <w:pStyle w:val="Heading1"/>
        <w:autoSpaceDE/>
        <w:autoSpaceDN/>
      </w:pPr>
      <w:r>
        <w:t>I</w:t>
      </w:r>
      <w:r>
        <w:rPr>
          <w:sz w:val="16"/>
          <w:szCs w:val="16"/>
        </w:rPr>
        <w:t>NTRODUCTION</w:t>
      </w:r>
    </w:p>
    <w:p w:rsidR="009B6232" w:rsidRDefault="009B6232" w:rsidP="009B6232">
      <w:pPr>
        <w:jc w:val="both"/>
      </w:pPr>
      <w:r>
        <w:t xml:space="preserve">For almost 30 years, the </w:t>
      </w:r>
      <w:r w:rsidR="00855303">
        <w:t>author’s electrical engineering</w:t>
      </w:r>
      <w:r>
        <w:t xml:space="preserve"> department has used a face to face multiple choice exam to place students in a junior level circuits and systems course.  The exam consisted questions from the following topic areas: basic physics, DC circuits, AC circuits, transients, and differential equations. The main reason given</w:t>
      </w:r>
      <w:r w:rsidR="00F271F4">
        <w:t xml:space="preserve"> by Professor James Freeman (private interview spring 2018</w:t>
      </w:r>
      <w:r w:rsidR="009F42B1">
        <w:t>)</w:t>
      </w:r>
      <w:r w:rsidR="00F271F4">
        <w:t xml:space="preserve"> </w:t>
      </w:r>
      <w:r>
        <w:t>for using this placement exam was the fact that the junior level systems class had the largest DFW rate</w:t>
      </w:r>
      <w:r w:rsidR="00EF3FD4">
        <w:t xml:space="preserve"> (percentage </w:t>
      </w:r>
      <w:r w:rsidR="00855303">
        <w:t>of students who earn a D F or W</w:t>
      </w:r>
      <w:r w:rsidR="00EF3FD4">
        <w:t>)</w:t>
      </w:r>
      <w:r>
        <w:t xml:space="preserve"> in the department, and the reason </w:t>
      </w:r>
      <w:r w:rsidR="00855303">
        <w:t>given for this high DFW rate was</w:t>
      </w:r>
      <w:r>
        <w:t xml:space="preserve"> that the pre-requisite introduction to c</w:t>
      </w:r>
      <w:r w:rsidR="005277EA">
        <w:t xml:space="preserve">ircuit analysis course could not be used to </w:t>
      </w:r>
      <w:r>
        <w:t>reliably ensure</w:t>
      </w:r>
      <w:r w:rsidR="00855303">
        <w:t xml:space="preserve"> transfer</w:t>
      </w:r>
      <w:r>
        <w:t xml:space="preserve"> students were prepared.  The </w:t>
      </w:r>
      <w:r w:rsidR="00855303">
        <w:t xml:space="preserve">importance of transfer student skill verification </w:t>
      </w:r>
      <w:r>
        <w:t>was that our program could have up to 50% of its student</w:t>
      </w:r>
      <w:r w:rsidR="00EF3FD4">
        <w:t>s</w:t>
      </w:r>
      <w:r>
        <w:t xml:space="preserve"> transfer from a local community college, and the standard of the pre-requisite circuit analysis course (C-ID  260) at the local community colleges could not be verified or controlled by </w:t>
      </w:r>
      <w:r w:rsidR="00855303">
        <w:t>the author’s</w:t>
      </w:r>
      <w:r>
        <w:t xml:space="preserve"> program.  </w:t>
      </w:r>
      <w:r w:rsidR="009F42B1">
        <w:t xml:space="preserve">It was </w:t>
      </w:r>
      <w:r>
        <w:t xml:space="preserve">claimed that the DFW rate decreased after the exam was implemented.  </w:t>
      </w:r>
      <w:r w:rsidR="00EF3FD4">
        <w:t>In the past</w:t>
      </w:r>
      <w:r>
        <w:t>, community colleges were notified if their students did poorly on certain classes of questions (such as transients).  In addition, some local community colleges adopted the placement exam (created from a public problem bank) for their final exam in the introduction to circuit analysis course</w:t>
      </w:r>
      <w:r w:rsidR="009F42B1">
        <w:t>.</w:t>
      </w:r>
    </w:p>
    <w:p w:rsidR="009F42B1" w:rsidRDefault="009F42B1" w:rsidP="009B6232">
      <w:pPr>
        <w:jc w:val="both"/>
      </w:pPr>
    </w:p>
    <w:p w:rsidR="009B6232" w:rsidRDefault="00855303" w:rsidP="009B6232">
      <w:pPr>
        <w:jc w:val="both"/>
      </w:pPr>
      <w:r>
        <w:t>While there is no reason to doubt the early success of the exam, t</w:t>
      </w:r>
      <w:r w:rsidR="009B6232">
        <w:t>here were several reasons to revisit the structure and purpose of this exam.  The first reason to reexamine the exam was that it seemed that the DFW</w:t>
      </w:r>
      <w:r w:rsidR="00247A8A">
        <w:t xml:space="preserve"> </w:t>
      </w:r>
      <w:r w:rsidR="004C7A4E">
        <w:t xml:space="preserve">rate </w:t>
      </w:r>
      <w:r w:rsidR="009B6232">
        <w:t>for the systems class had increased over the years</w:t>
      </w:r>
      <w:r w:rsidR="00EF3FD4">
        <w:t xml:space="preserve"> </w:t>
      </w:r>
      <w:r>
        <w:t>regardless of</w:t>
      </w:r>
      <w:r w:rsidR="009B6232">
        <w:t xml:space="preserve"> instructor.  </w:t>
      </w:r>
      <w:r>
        <w:lastRenderedPageBreak/>
        <w:t>Furthermore, d</w:t>
      </w:r>
      <w:r w:rsidR="009B6232">
        <w:t xml:space="preserve">uring advising, students would complain </w:t>
      </w:r>
      <w:r w:rsidR="00946639">
        <w:t xml:space="preserve">to the author </w:t>
      </w:r>
      <w:r w:rsidR="009B6232">
        <w:t>that the exam was just another barrier to entry to their studies.  Students would fall into two groups, where one group felt the exam was too easy to pass because the exam did not change much and the distractors (wrong, but reasonable answers) were predictable, and the other group who felt they did not pass the exam because they has misjudged how many questions to answer. (Students would lose only</w:t>
      </w:r>
      <w:r w:rsidR="00946639">
        <w:t xml:space="preserve"> one</w:t>
      </w:r>
      <w:r w:rsidR="009B6232">
        <w:t xml:space="preserve"> point for not answering a question, but would lose four points for answering </w:t>
      </w:r>
      <w:r w:rsidR="00946639">
        <w:t xml:space="preserve">a </w:t>
      </w:r>
      <w:r w:rsidR="009B6232">
        <w:t>question incorrectly).  The final reason for developing a new exam was that the questions, while good at verifying a student’s physics, circuits, and differential equations knowledge</w:t>
      </w:r>
      <w:r w:rsidR="00946639">
        <w:t>,</w:t>
      </w:r>
      <w:r w:rsidR="009B6232">
        <w:t xml:space="preserve"> the exam could be passed </w:t>
      </w:r>
      <w:r w:rsidR="00946639">
        <w:t>without correctly answering the</w:t>
      </w:r>
      <w:r w:rsidR="009B6232">
        <w:t xml:space="preserve"> questions that </w:t>
      </w:r>
      <w:r w:rsidR="00946639">
        <w:t xml:space="preserve">directly </w:t>
      </w:r>
      <w:r w:rsidR="009B6232">
        <w:t>relate</w:t>
      </w:r>
      <w:r w:rsidR="00946639">
        <w:t>d</w:t>
      </w:r>
      <w:r w:rsidR="009B6232">
        <w:t xml:space="preserve"> to the follow</w:t>
      </w:r>
      <w:r w:rsidR="00946639">
        <w:t xml:space="preserve"> on</w:t>
      </w:r>
      <w:r w:rsidR="009B6232">
        <w:t xml:space="preserve"> </w:t>
      </w:r>
      <w:r w:rsidR="004C7A4E">
        <w:t>circuits</w:t>
      </w:r>
      <w:r w:rsidR="009B6232">
        <w:t xml:space="preserve"> and systems course</w:t>
      </w:r>
      <w:r w:rsidR="00946639">
        <w:t>.</w:t>
      </w:r>
      <w:r w:rsidR="009B6232">
        <w:t xml:space="preserve"> </w:t>
      </w:r>
      <w:r w:rsidR="00946639">
        <w:t xml:space="preserve">This happened </w:t>
      </w:r>
      <w:r w:rsidR="009B6232">
        <w:t xml:space="preserve">because the questions </w:t>
      </w:r>
      <w:r w:rsidR="00946639">
        <w:t xml:space="preserve">on the original exam </w:t>
      </w:r>
      <w:r w:rsidR="009B6232">
        <w:t xml:space="preserve">were too broad and the passing grade was set </w:t>
      </w:r>
      <w:r w:rsidR="00946639">
        <w:t xml:space="preserve">only </w:t>
      </w:r>
      <w:r w:rsidR="009B6232">
        <w:t xml:space="preserve">to 60%.  Question topics that did not seem to relate to the material needed in the circuits and systems class were: energy stored in an inductor or capacitor, non-linear differential equations, Thevenin, </w:t>
      </w:r>
      <w:r w:rsidR="00946639">
        <w:t xml:space="preserve">and </w:t>
      </w:r>
      <w:r w:rsidR="009B6232">
        <w:t>Norton equivalent circuits.</w:t>
      </w:r>
    </w:p>
    <w:p w:rsidR="009B6232" w:rsidRDefault="009B6232" w:rsidP="009B6232">
      <w:pPr>
        <w:jc w:val="both"/>
      </w:pPr>
    </w:p>
    <w:p w:rsidR="009B6232" w:rsidRDefault="009B6232" w:rsidP="009B6232">
      <w:pPr>
        <w:jc w:val="both"/>
      </w:pPr>
      <w:r>
        <w:t>It was decided by the faculty to fix the exam rather than stop using it, even though it appears only two other schools in the US use an exam to verify pre-requisite skills</w:t>
      </w:r>
      <w:r w:rsidR="001D5C55">
        <w:t xml:space="preserve"> for upper division courses</w:t>
      </w:r>
      <w:r>
        <w:t xml:space="preserve">. </w:t>
      </w:r>
      <w:r w:rsidR="00FE0084">
        <w:t xml:space="preserve"> </w:t>
      </w:r>
      <w:r>
        <w:t xml:space="preserve">One example of a similar exam to </w:t>
      </w:r>
      <w:r w:rsidR="00855303">
        <w:t xml:space="preserve">the </w:t>
      </w:r>
      <w:r w:rsidR="00270732">
        <w:t>author’s</w:t>
      </w:r>
      <w:r>
        <w:t xml:space="preserve"> is the EE department of UC San </w:t>
      </w:r>
      <w:r w:rsidR="00270732">
        <w:t>Diego [</w:t>
      </w:r>
      <w:r w:rsidR="004C7A4E">
        <w:t>1]</w:t>
      </w:r>
      <w:r w:rsidR="001D5C55">
        <w:t>. UCSD’s EE department</w:t>
      </w:r>
      <w:r>
        <w:t xml:space="preserve"> makes all community college transfer students take waiver exam</w:t>
      </w:r>
      <w:r w:rsidR="00855303">
        <w:t>s</w:t>
      </w:r>
      <w:r>
        <w:t xml:space="preserve"> to verify their circuits and programming knowledge.  If students do not pass the exam, they have retake these courses at UC San Diego.   The EE department at </w:t>
      </w:r>
      <w:r w:rsidR="00270732">
        <w:t>USC [</w:t>
      </w:r>
      <w:r w:rsidR="004C7A4E">
        <w:t>2]</w:t>
      </w:r>
      <w:r>
        <w:t xml:space="preserve"> has a series of pre-requisite waiver exams that newly admitted graduate students take so they can bypass undergraduate level pre-requisites that exist </w:t>
      </w:r>
      <w:r w:rsidR="00F271F4">
        <w:t>for some graduate level courses</w:t>
      </w:r>
      <w:r>
        <w:t xml:space="preserve">.   </w:t>
      </w:r>
    </w:p>
    <w:p w:rsidR="009B6232" w:rsidRDefault="009B6232" w:rsidP="009B6232">
      <w:pPr>
        <w:jc w:val="both"/>
      </w:pPr>
    </w:p>
    <w:p w:rsidR="009B6232" w:rsidRDefault="009B6232" w:rsidP="009B6232">
      <w:pPr>
        <w:jc w:val="both"/>
      </w:pPr>
      <w:r>
        <w:t xml:space="preserve">While </w:t>
      </w:r>
      <w:r w:rsidR="00FE0084">
        <w:t xml:space="preserve">it appears that most schools do not use a placement exam for junior level engineering classes, faculty </w:t>
      </w:r>
      <w:r w:rsidR="001D5C55">
        <w:t xml:space="preserve">and universities </w:t>
      </w:r>
      <w:r w:rsidR="00FE0084">
        <w:t xml:space="preserve">do rely on placement exams for freshman math courses </w:t>
      </w:r>
      <w:r w:rsidR="0063172D">
        <w:t>[3-6</w:t>
      </w:r>
      <w:r w:rsidR="00FE0084">
        <w:t>] and of course the SAT, ACT and GRE (along with GPA) are used to accept for student admissions</w:t>
      </w:r>
      <w:r w:rsidR="0063172D">
        <w:t>[7-9]</w:t>
      </w:r>
      <w:r w:rsidR="00FE0084">
        <w:t>.</w:t>
      </w:r>
    </w:p>
    <w:p w:rsidR="004F76A1" w:rsidRDefault="004F76A1" w:rsidP="004F76A1">
      <w:pPr>
        <w:pStyle w:val="Heading1"/>
        <w:autoSpaceDE/>
        <w:autoSpaceDN/>
      </w:pPr>
      <w:r>
        <w:t>Examination Details</w:t>
      </w:r>
    </w:p>
    <w:p w:rsidR="009B6232" w:rsidRPr="00C34891" w:rsidRDefault="009B6232" w:rsidP="009B6232">
      <w:pPr>
        <w:pStyle w:val="Heading2"/>
        <w:autoSpaceDE/>
        <w:autoSpaceDN/>
        <w:ind w:left="0"/>
      </w:pPr>
      <w:r>
        <w:t>Previous Exam Structure</w:t>
      </w:r>
    </w:p>
    <w:p w:rsidR="009B6232" w:rsidRDefault="009B6232" w:rsidP="009B6232">
      <w:pPr>
        <w:jc w:val="both"/>
      </w:pPr>
      <w:r>
        <w:t xml:space="preserve">The previous exam consisted of 25 multiple choice items drawn from a bank of questions that tested all EE concepts </w:t>
      </w:r>
      <w:r>
        <w:lastRenderedPageBreak/>
        <w:t>that a student would learn in their physics, math (including differential equations) and introduction to electrical engineering courses. The passing grade for the old exam was 60% with four points a</w:t>
      </w:r>
      <w:r w:rsidR="009B7D78">
        <w:t>dded for every correct answer, four</w:t>
      </w:r>
      <w:r>
        <w:t xml:space="preserve"> point</w:t>
      </w:r>
      <w:r w:rsidR="00855303">
        <w:t>s</w:t>
      </w:r>
      <w:r>
        <w:t xml:space="preserve"> </w:t>
      </w:r>
      <w:r w:rsidR="009B7D78">
        <w:t xml:space="preserve">subtracted </w:t>
      </w:r>
      <w:r>
        <w:t xml:space="preserve">for every wrong answer, and </w:t>
      </w:r>
      <w:r w:rsidR="009B7D78">
        <w:t>1</w:t>
      </w:r>
      <w:r>
        <w:t xml:space="preserve"> </w:t>
      </w:r>
      <w:r w:rsidR="009B7D78">
        <w:t xml:space="preserve">point subtracted </w:t>
      </w:r>
      <w:r>
        <w:t xml:space="preserve">for </w:t>
      </w:r>
      <w:r w:rsidR="009B7D78">
        <w:t>not</w:t>
      </w:r>
      <w:r w:rsidR="00855303">
        <w:t xml:space="preserve"> </w:t>
      </w:r>
      <w:r>
        <w:t>answer</w:t>
      </w:r>
      <w:r w:rsidR="009B7D78">
        <w:t>ing</w:t>
      </w:r>
      <w:r>
        <w:t xml:space="preserve">.  The reason for this grading scheme was that </w:t>
      </w:r>
      <w:r w:rsidR="009B7D78">
        <w:t>it was supposed to prevent</w:t>
      </w:r>
      <w:r>
        <w:t xml:space="preserve"> guessing.</w:t>
      </w:r>
    </w:p>
    <w:p w:rsidR="00553260" w:rsidRDefault="00553260" w:rsidP="009B6232">
      <w:pPr>
        <w:jc w:val="both"/>
      </w:pPr>
    </w:p>
    <w:p w:rsidR="009B6232" w:rsidRDefault="009B6232" w:rsidP="009B6232">
      <w:pPr>
        <w:jc w:val="both"/>
      </w:pPr>
      <w:r>
        <w:t>The exam was given once at the end of the semester for those who were finishing their introduction to circuit</w:t>
      </w:r>
      <w:r w:rsidR="005277EA">
        <w:t xml:space="preserve"> analysis</w:t>
      </w:r>
      <w:r>
        <w:t xml:space="preserve"> course at </w:t>
      </w:r>
      <w:r w:rsidR="0050667B">
        <w:t>the author’s institution</w:t>
      </w:r>
      <w:r>
        <w:t>, and once at the beginning of the next semester for those who did not pass the first time, and transfer students who completed the introduction to circuit</w:t>
      </w:r>
      <w:r w:rsidR="005277EA">
        <w:t xml:space="preserve"> analysis</w:t>
      </w:r>
      <w:r>
        <w:t xml:space="preserve"> class at a community college.  The exams were graded and the results posted as soon as possible. When a student passed the exam, they were put into a database group that would allow them to enroll in the circuits and systems course. (Pre-</w:t>
      </w:r>
      <w:r w:rsidR="000653E1">
        <w:t xml:space="preserve">requisites </w:t>
      </w:r>
      <w:r>
        <w:t xml:space="preserve">were not consistently checked.) </w:t>
      </w:r>
      <w:r w:rsidR="00553260">
        <w:t>Students who</w:t>
      </w:r>
      <w:r>
        <w:t xml:space="preserve"> did not pass the exam had to enroll in a workshop that reviewed all the topics of the test, and had to delay enrolling in the circuits and systems course until they could past before the next semester started.  </w:t>
      </w:r>
    </w:p>
    <w:p w:rsidR="009B6232" w:rsidRDefault="009B6232" w:rsidP="009B6232">
      <w:pPr>
        <w:jc w:val="both"/>
      </w:pPr>
      <w:r>
        <w:t> </w:t>
      </w:r>
    </w:p>
    <w:p w:rsidR="009B6232" w:rsidRPr="00C34891" w:rsidRDefault="009B6232" w:rsidP="009B6232">
      <w:pPr>
        <w:pStyle w:val="Heading2"/>
        <w:autoSpaceDE/>
        <w:autoSpaceDN/>
        <w:ind w:left="0"/>
      </w:pPr>
      <w:r>
        <w:t>Improved Exam Structure</w:t>
      </w:r>
    </w:p>
    <w:p w:rsidR="009B6232" w:rsidRDefault="009B6232" w:rsidP="009B6232">
      <w:pPr>
        <w:jc w:val="both"/>
      </w:pPr>
      <w:r>
        <w:t>The first improv</w:t>
      </w:r>
      <w:r w:rsidR="009B7D78">
        <w:t>ement was to limit the questions to</w:t>
      </w:r>
      <w:r>
        <w:t xml:space="preserve"> </w:t>
      </w:r>
      <w:r w:rsidR="009B7D78">
        <w:t xml:space="preserve">topic </w:t>
      </w:r>
      <w:r>
        <w:t>areas that support the learning objective</w:t>
      </w:r>
      <w:r w:rsidR="009B7D78">
        <w:t>s</w:t>
      </w:r>
      <w:r>
        <w:t xml:space="preserve"> of the circuits and systems course.   These topics areas are first and second order transient analysis, complex number analysis (phasor analysis), OPAMP applications, </w:t>
      </w:r>
      <w:r w:rsidR="00D3162F">
        <w:t>n</w:t>
      </w:r>
      <w:r>
        <w:t xml:space="preserve">odal and </w:t>
      </w:r>
      <w:r w:rsidR="00D3162F">
        <w:t>m</w:t>
      </w:r>
      <w:r>
        <w:t xml:space="preserve">esh analysis, root mean square determination, as well as finding the Laplace transform of common functions.  </w:t>
      </w:r>
    </w:p>
    <w:p w:rsidR="009B6232" w:rsidRDefault="009B6232" w:rsidP="009B6232">
      <w:pPr>
        <w:jc w:val="both"/>
      </w:pPr>
    </w:p>
    <w:p w:rsidR="00855303" w:rsidRDefault="009B6232" w:rsidP="009B6232">
      <w:pPr>
        <w:jc w:val="both"/>
      </w:pPr>
      <w:r>
        <w:t xml:space="preserve">The second improvement was to set the pass rate to 80%, which insures that a student cannot pass </w:t>
      </w:r>
      <w:r w:rsidR="00D3162F">
        <w:t xml:space="preserve">unless they </w:t>
      </w:r>
      <w:r w:rsidR="00855303">
        <w:t>correctly answer</w:t>
      </w:r>
      <w:r w:rsidR="00D3162F">
        <w:t xml:space="preserve"> at least one question in each section</w:t>
      </w:r>
      <w:r>
        <w:t xml:space="preserve">.  </w:t>
      </w:r>
    </w:p>
    <w:p w:rsidR="00855303" w:rsidRDefault="00855303" w:rsidP="009B6232">
      <w:pPr>
        <w:jc w:val="both"/>
      </w:pPr>
    </w:p>
    <w:p w:rsidR="00855303" w:rsidRDefault="009B6232" w:rsidP="009B6232">
      <w:pPr>
        <w:jc w:val="both"/>
      </w:pPr>
      <w:r>
        <w:t>Th</w:t>
      </w:r>
      <w:r w:rsidR="00D3162F">
        <w:t>e third improvement was to use MyOpenM</w:t>
      </w:r>
      <w:r>
        <w:t>ath to program sample tests so the students could practice</w:t>
      </w:r>
      <w:r w:rsidR="009C7E1F">
        <w:t xml:space="preserve"> with a non-static question bank</w:t>
      </w:r>
      <w:r w:rsidR="009B7D78">
        <w:t>.  The online sample exam selects</w:t>
      </w:r>
      <w:r>
        <w:t xml:space="preserve"> random questions from a fixed bank of questions, randomizes the order of the items and inserts random distractors that make sure the correct answer is not easily predicted by the relationship to the distractors.  </w:t>
      </w:r>
      <w:r w:rsidR="00D3162F">
        <w:t>In addition, o</w:t>
      </w:r>
      <w:r>
        <w:t xml:space="preserve">nline help videos were embedded in </w:t>
      </w:r>
      <w:r w:rsidR="000366C9">
        <w:t xml:space="preserve">the online version of the test. </w:t>
      </w:r>
      <w:r>
        <w:t xml:space="preserve">A brief video about “distractors” in multiple choice questions was created for the students as well.  The sample exam generator can be accessed by currently enrolled students through the university’s canvas </w:t>
      </w:r>
      <w:r w:rsidR="00F63F03">
        <w:t>learning management system (</w:t>
      </w:r>
      <w:r>
        <w:t>LMS</w:t>
      </w:r>
      <w:r w:rsidR="00F63F03">
        <w:t>)</w:t>
      </w:r>
      <w:r>
        <w:t>.  Transfer students can access t</w:t>
      </w:r>
      <w:r w:rsidR="00FF04AF">
        <w:t>he online sample exams via the M</w:t>
      </w:r>
      <w:r w:rsidR="00F63F03">
        <w:t>yOpenM</w:t>
      </w:r>
      <w:r>
        <w:t xml:space="preserve">ath </w:t>
      </w:r>
      <w:r w:rsidR="00095070">
        <w:t>LMS.</w:t>
      </w:r>
    </w:p>
    <w:p w:rsidR="00855303" w:rsidRDefault="00855303" w:rsidP="009B6232">
      <w:pPr>
        <w:jc w:val="both"/>
      </w:pPr>
    </w:p>
    <w:p w:rsidR="000366C9" w:rsidRDefault="000366C9" w:rsidP="009B6232">
      <w:pPr>
        <w:jc w:val="both"/>
      </w:pPr>
      <w:r>
        <w:t xml:space="preserve">The final improvement was to make a policy where students </w:t>
      </w:r>
      <w:r w:rsidR="00F63F03">
        <w:t>are required</w:t>
      </w:r>
      <w:r>
        <w:t xml:space="preserve"> to earn 80% or better on the online version of the exam before th</w:t>
      </w:r>
      <w:r w:rsidR="009B7D78">
        <w:t xml:space="preserve">ey take the face to face exam, which ensures </w:t>
      </w:r>
      <w:r>
        <w:t>that they are better prepared.  In practice</w:t>
      </w:r>
      <w:r w:rsidR="00F63F03">
        <w:t>,</w:t>
      </w:r>
      <w:r>
        <w:t xml:space="preserve"> if a student shows </w:t>
      </w:r>
      <w:r>
        <w:lastRenderedPageBreak/>
        <w:t>up</w:t>
      </w:r>
      <w:r w:rsidR="0050667B">
        <w:t xml:space="preserve"> for the exam without </w:t>
      </w:r>
      <w:r w:rsidR="00855303">
        <w:t>earning 80</w:t>
      </w:r>
      <w:r w:rsidR="00F63F03">
        <w:t>%</w:t>
      </w:r>
      <w:r w:rsidR="00855303">
        <w:t xml:space="preserve"> on the online practice exam,</w:t>
      </w:r>
      <w:r w:rsidR="00F63F03">
        <w:t xml:space="preserve"> they are allowed to take it</w:t>
      </w:r>
      <w:r>
        <w:t xml:space="preserve"> to avoid confrontations while </w:t>
      </w:r>
      <w:r w:rsidR="00F63F03">
        <w:t>other students are taking the exam</w:t>
      </w:r>
      <w:r>
        <w:t>.  The number of these students who do not prepare is rare (one per exam), and they never pass.</w:t>
      </w:r>
    </w:p>
    <w:p w:rsidR="00954192" w:rsidRDefault="00954192" w:rsidP="009B6232">
      <w:pPr>
        <w:jc w:val="both"/>
      </w:pPr>
    </w:p>
    <w:p w:rsidR="00954192" w:rsidRDefault="00954192" w:rsidP="009B6232">
      <w:pPr>
        <w:jc w:val="both"/>
      </w:pPr>
      <w:r>
        <w:t>Pre-requisites are checked for each student after a student submits their transcripts online.  Even if a student passes the exam, they not allowed to take the follow on circuits and systems course without earning a C or better in the pre-requisite circuits and differential equations courses.</w:t>
      </w:r>
    </w:p>
    <w:p w:rsidR="00416A0F" w:rsidRPr="00C34891" w:rsidRDefault="00416A0F" w:rsidP="00416A0F">
      <w:pPr>
        <w:pStyle w:val="Heading2"/>
        <w:autoSpaceDE/>
        <w:autoSpaceDN/>
        <w:ind w:left="0"/>
      </w:pPr>
      <w:r>
        <w:t>Typical Examination Questions</w:t>
      </w:r>
    </w:p>
    <w:p w:rsidR="009B6232" w:rsidRDefault="009B6232" w:rsidP="009B6232">
      <w:pPr>
        <w:jc w:val="both"/>
      </w:pPr>
    </w:p>
    <w:p w:rsidR="00D3370D" w:rsidRDefault="00D3370D" w:rsidP="009B6232">
      <w:pPr>
        <w:jc w:val="both"/>
      </w:pPr>
      <w:r>
        <w:t>The exam consists of randomly selected question</w:t>
      </w:r>
      <w:r w:rsidR="00954192">
        <w:t>s</w:t>
      </w:r>
      <w:r w:rsidR="009B7D78">
        <w:t xml:space="preserve"> from six question</w:t>
      </w:r>
      <w:r>
        <w:t xml:space="preserve"> banks: Transients, Phasors, Passive energy storage</w:t>
      </w:r>
      <w:r w:rsidR="00F63F03">
        <w:t xml:space="preserve"> elements</w:t>
      </w:r>
      <w:r>
        <w:t xml:space="preserve"> and complex numbers</w:t>
      </w:r>
      <w:r w:rsidR="005F6F5F">
        <w:t xml:space="preserve">, </w:t>
      </w:r>
      <w:r>
        <w:t>OPAMP problems, Nodal/Mesh proble</w:t>
      </w:r>
      <w:r w:rsidR="00910978">
        <w:t xml:space="preserve">ms, </w:t>
      </w:r>
      <w:r>
        <w:t>and Mathematical problems</w:t>
      </w:r>
      <w:r w:rsidR="00795255">
        <w:t>.</w:t>
      </w:r>
    </w:p>
    <w:p w:rsidR="00795255" w:rsidRDefault="00795255" w:rsidP="009B6232">
      <w:pPr>
        <w:jc w:val="both"/>
      </w:pPr>
    </w:p>
    <w:p w:rsidR="004567D7" w:rsidRDefault="00C36EA4" w:rsidP="00416A0F">
      <w:pPr>
        <w:pStyle w:val="Heading3"/>
      </w:pPr>
      <w:r>
        <w:t>Transient Problems</w:t>
      </w:r>
      <w:r w:rsidR="005F6F5F">
        <w:t xml:space="preserve"> (six questions)</w:t>
      </w:r>
    </w:p>
    <w:p w:rsidR="00E9079A" w:rsidRDefault="00E9079A" w:rsidP="00E9079A"/>
    <w:p w:rsidR="00E9079A" w:rsidRPr="00E9079A" w:rsidRDefault="00E9079A" w:rsidP="00E9079A">
      <w:r>
        <w:t>Figure 1 shows a typical first order problem.  Students are given R</w:t>
      </w:r>
      <w:r w:rsidRPr="00E9079A">
        <w:rPr>
          <w:vertAlign w:val="subscript"/>
        </w:rPr>
        <w:t>1</w:t>
      </w:r>
      <w:r>
        <w:t>, R</w:t>
      </w:r>
      <w:r w:rsidRPr="00E9079A">
        <w:rPr>
          <w:vertAlign w:val="subscript"/>
        </w:rPr>
        <w:t>2</w:t>
      </w:r>
      <w:r>
        <w:t>, and I</w:t>
      </w:r>
      <w:r w:rsidRPr="00E9079A">
        <w:rPr>
          <w:vertAlign w:val="subscript"/>
        </w:rPr>
        <w:t>0</w:t>
      </w:r>
      <w:r>
        <w:t xml:space="preserve"> and select the best transient response.  Other variations include RC circuits, and various configuration of resistors that alter the time constant.</w:t>
      </w:r>
    </w:p>
    <w:p w:rsidR="004567D7" w:rsidRDefault="004567D7" w:rsidP="004567D7">
      <w:pPr>
        <w:jc w:val="both"/>
      </w:pPr>
      <w:r>
        <w:rPr>
          <w:noProof/>
        </w:rPr>
        <w:drawing>
          <wp:inline distT="0" distB="0" distL="0" distR="0" wp14:anchorId="0A8C2E7E" wp14:editId="3EE05A63">
            <wp:extent cx="2935224" cy="1143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35224" cy="1143000"/>
                    </a:xfrm>
                    <a:prstGeom prst="rect">
                      <a:avLst/>
                    </a:prstGeom>
                  </pic:spPr>
                </pic:pic>
              </a:graphicData>
            </a:graphic>
          </wp:inline>
        </w:drawing>
      </w:r>
    </w:p>
    <w:p w:rsidR="00F47D3C" w:rsidRPr="003611B4" w:rsidRDefault="00F47D3C" w:rsidP="00FE7CFA">
      <w:pPr>
        <w:pStyle w:val="Caption"/>
        <w:jc w:val="center"/>
        <w:rPr>
          <w:b w:val="0"/>
          <w:i/>
          <w:color w:val="auto"/>
          <w:sz w:val="16"/>
          <w:szCs w:val="16"/>
        </w:rPr>
      </w:pPr>
      <w:r w:rsidRPr="003611B4">
        <w:rPr>
          <w:b w:val="0"/>
          <w:i/>
          <w:color w:val="auto"/>
          <w:sz w:val="16"/>
          <w:szCs w:val="16"/>
        </w:rPr>
        <w:t>Fig</w:t>
      </w:r>
      <w:r w:rsidR="003611B4">
        <w:rPr>
          <w:b w:val="0"/>
          <w:i/>
          <w:color w:val="auto"/>
          <w:sz w:val="16"/>
          <w:szCs w:val="16"/>
        </w:rPr>
        <w:t>.</w:t>
      </w:r>
      <w:r w:rsidRPr="003611B4">
        <w:rPr>
          <w:b w:val="0"/>
          <w:i/>
          <w:color w:val="auto"/>
          <w:sz w:val="16"/>
          <w:szCs w:val="16"/>
        </w:rPr>
        <w:t xml:space="preserve"> 1: Typical first order RLC transient problem.</w:t>
      </w:r>
    </w:p>
    <w:p w:rsidR="004F76A1" w:rsidRDefault="004F76A1" w:rsidP="004F76A1">
      <w:r>
        <w:t xml:space="preserve">The students select from the </w:t>
      </w:r>
      <w:r w:rsidR="00E9079A">
        <w:t>following</w:t>
      </w:r>
      <w:r w:rsidR="00F63F03">
        <w:t xml:space="preserve"> typical</w:t>
      </w:r>
      <w:r w:rsidR="00E9079A">
        <w:t xml:space="preserve"> answers</w:t>
      </w:r>
      <w:r>
        <w:t>:</w:t>
      </w:r>
    </w:p>
    <w:p w:rsidR="004F76A1" w:rsidRPr="004F76A1" w:rsidRDefault="004F76A1" w:rsidP="004F76A1">
      <w:pPr>
        <w:numPr>
          <w:ilvl w:val="0"/>
          <w:numId w:val="25"/>
        </w:numPr>
      </w:pPr>
      <m:oMath>
        <m:r>
          <w:rPr>
            <w:rFonts w:ascii="Cambria Math" w:hAnsi="Cambria Math"/>
          </w:rPr>
          <m:t>1.25⋅</m:t>
        </m:r>
        <m:sSup>
          <m:sSupPr>
            <m:ctrlPr>
              <w:rPr>
                <w:rFonts w:ascii="Cambria Math" w:hAnsi="Cambria Math"/>
              </w:rPr>
            </m:ctrlPr>
          </m:sSupPr>
          <m:e>
            <m:r>
              <w:rPr>
                <w:rFonts w:ascii="Cambria Math" w:hAnsi="Cambria Math"/>
              </w:rPr>
              <m:t>e</m:t>
            </m:r>
          </m:e>
          <m:sup>
            <m:r>
              <w:rPr>
                <w:rFonts w:ascii="Cambria Math" w:hAnsi="Cambria Math"/>
              </w:rPr>
              <m:t>-t⋅5</m:t>
            </m:r>
          </m:sup>
        </m:sSup>
      </m:oMath>
    </w:p>
    <w:p w:rsidR="004F76A1" w:rsidRPr="004F76A1" w:rsidRDefault="004F76A1" w:rsidP="004F76A1">
      <w:pPr>
        <w:numPr>
          <w:ilvl w:val="0"/>
          <w:numId w:val="25"/>
        </w:numPr>
      </w:pPr>
      <m:oMath>
        <m:r>
          <w:rPr>
            <w:rFonts w:ascii="Cambria Math" w:hAnsi="Cambria Math"/>
          </w:rPr>
          <m:t>1.25⋅</m:t>
        </m:r>
        <m:sSup>
          <m:sSupPr>
            <m:ctrlPr>
              <w:rPr>
                <w:rFonts w:ascii="Cambria Math" w:hAnsi="Cambria Math"/>
              </w:rPr>
            </m:ctrlPr>
          </m:sSupPr>
          <m:e>
            <m:r>
              <w:rPr>
                <w:rFonts w:ascii="Cambria Math" w:hAnsi="Cambria Math"/>
              </w:rPr>
              <m:t>e</m:t>
            </m:r>
          </m:e>
          <m:sup>
            <m:r>
              <w:rPr>
                <w:rFonts w:ascii="Cambria Math" w:hAnsi="Cambria Math"/>
              </w:rPr>
              <m:t>-t⋅8</m:t>
            </m:r>
          </m:sup>
        </m:sSup>
      </m:oMath>
    </w:p>
    <w:p w:rsidR="004F76A1" w:rsidRPr="004F76A1" w:rsidRDefault="004F76A1" w:rsidP="004F76A1">
      <w:pPr>
        <w:numPr>
          <w:ilvl w:val="0"/>
          <w:numId w:val="25"/>
        </w:numPr>
      </w:pPr>
      <m:oMath>
        <m:r>
          <w:rPr>
            <w:rFonts w:ascii="Cambria Math" w:hAnsi="Cambria Math"/>
          </w:rPr>
          <m:t>1.25⋅</m:t>
        </m:r>
        <m:sSup>
          <m:sSupPr>
            <m:ctrlPr>
              <w:rPr>
                <w:rFonts w:ascii="Cambria Math" w:hAnsi="Cambria Math"/>
              </w:rPr>
            </m:ctrlPr>
          </m:sSupPr>
          <m:e>
            <m:r>
              <w:rPr>
                <w:rFonts w:ascii="Cambria Math" w:hAnsi="Cambria Math"/>
              </w:rPr>
              <m:t>e</m:t>
            </m:r>
          </m:e>
          <m:sup>
            <m:r>
              <w:rPr>
                <w:rFonts w:ascii="Cambria Math" w:hAnsi="Cambria Math"/>
              </w:rPr>
              <m:t>-t⋅0.1</m:t>
            </m:r>
          </m:sup>
        </m:sSup>
      </m:oMath>
    </w:p>
    <w:p w:rsidR="004F76A1" w:rsidRPr="004F76A1" w:rsidRDefault="004F76A1" w:rsidP="004F76A1">
      <w:pPr>
        <w:numPr>
          <w:ilvl w:val="0"/>
          <w:numId w:val="25"/>
        </w:numPr>
      </w:pPr>
      <m:oMath>
        <m:r>
          <w:rPr>
            <w:rFonts w:ascii="Cambria Math" w:hAnsi="Cambria Math"/>
          </w:rPr>
          <m:t>1.25⋅</m:t>
        </m:r>
        <m:sSup>
          <m:sSupPr>
            <m:ctrlPr>
              <w:rPr>
                <w:rFonts w:ascii="Cambria Math" w:hAnsi="Cambria Math"/>
              </w:rPr>
            </m:ctrlPr>
          </m:sSupPr>
          <m:e>
            <m:r>
              <w:rPr>
                <w:rFonts w:ascii="Cambria Math" w:hAnsi="Cambria Math"/>
              </w:rPr>
              <m:t>e</m:t>
            </m:r>
          </m:e>
          <m:sup>
            <m:r>
              <w:rPr>
                <w:rFonts w:ascii="Cambria Math" w:hAnsi="Cambria Math"/>
              </w:rPr>
              <m:t>-t⋅10</m:t>
            </m:r>
          </m:sup>
        </m:sSup>
      </m:oMath>
    </w:p>
    <w:p w:rsidR="004F76A1" w:rsidRDefault="004F76A1" w:rsidP="004F76A1">
      <w:pPr>
        <w:numPr>
          <w:ilvl w:val="0"/>
          <w:numId w:val="25"/>
        </w:numPr>
      </w:pPr>
      <m:oMath>
        <m:r>
          <w:rPr>
            <w:rFonts w:ascii="Cambria Math" w:hAnsi="Cambria Math"/>
          </w:rPr>
          <m:t>1.25⋅</m:t>
        </m:r>
        <m:sSup>
          <m:sSupPr>
            <m:ctrlPr>
              <w:rPr>
                <w:rFonts w:ascii="Cambria Math" w:hAnsi="Cambria Math"/>
              </w:rPr>
            </m:ctrlPr>
          </m:sSupPr>
          <m:e>
            <m:r>
              <w:rPr>
                <w:rFonts w:ascii="Cambria Math" w:hAnsi="Cambria Math"/>
              </w:rPr>
              <m:t>e</m:t>
            </m:r>
          </m:e>
          <m:sup>
            <m:r>
              <w:rPr>
                <w:rFonts w:ascii="Cambria Math" w:hAnsi="Cambria Math"/>
              </w:rPr>
              <m:t>-t⋅.5</m:t>
            </m:r>
          </m:sup>
        </m:sSup>
      </m:oMath>
    </w:p>
    <w:p w:rsidR="00274FD3" w:rsidRDefault="00274FD3" w:rsidP="00274FD3"/>
    <w:p w:rsidR="00E9079A" w:rsidRDefault="00E9079A" w:rsidP="00274FD3">
      <w:r>
        <w:t>Figure 2 shows a sample RLC problem.  The students are give</w:t>
      </w:r>
      <w:r w:rsidR="0087768E">
        <w:t>n</w:t>
      </w:r>
      <w:r>
        <w:t xml:space="preserve"> values for R, L, and C and then choose the transient response that represents, over, under, or critical damped response. There are two possible unstable responses, one when R is negative</w:t>
      </w:r>
      <w:r>
        <w:rPr>
          <w:rStyle w:val="FootnoteReference"/>
        </w:rPr>
        <w:footnoteReference w:id="1"/>
      </w:r>
      <w:r w:rsidR="000460B8">
        <w:t xml:space="preserve">, and one when the resistance is </w:t>
      </w:r>
      <m:oMath>
        <m:r>
          <w:rPr>
            <w:rFonts w:ascii="Cambria Math" w:hAnsi="Cambria Math"/>
          </w:rPr>
          <m:t>∞</m:t>
        </m:r>
      </m:oMath>
      <w:r w:rsidR="000460B8">
        <w:t xml:space="preserve"> (missing). The other option </w:t>
      </w:r>
      <w:r w:rsidR="0087768E">
        <w:t xml:space="preserve">for this type of questions </w:t>
      </w:r>
      <w:r w:rsidR="000460B8">
        <w:t>is the series RLC configuration.</w:t>
      </w:r>
    </w:p>
    <w:p w:rsidR="00E9079A" w:rsidRDefault="00E9079A" w:rsidP="00274FD3"/>
    <w:p w:rsidR="00274FD3" w:rsidRDefault="00131732" w:rsidP="00274FD3">
      <w:r>
        <w:rPr>
          <w:noProof/>
        </w:rPr>
        <w:lastRenderedPageBreak/>
        <w:drawing>
          <wp:inline distT="0" distB="0" distL="0" distR="0" wp14:anchorId="11AD3911" wp14:editId="0C282DD7">
            <wp:extent cx="2697480" cy="11430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97480" cy="1143000"/>
                    </a:xfrm>
                    <a:prstGeom prst="rect">
                      <a:avLst/>
                    </a:prstGeom>
                  </pic:spPr>
                </pic:pic>
              </a:graphicData>
            </a:graphic>
          </wp:inline>
        </w:drawing>
      </w:r>
    </w:p>
    <w:p w:rsidR="00E9079A" w:rsidRPr="003611B4" w:rsidRDefault="00E9079A" w:rsidP="00E9079A">
      <w:pPr>
        <w:pStyle w:val="Caption"/>
        <w:jc w:val="center"/>
        <w:rPr>
          <w:b w:val="0"/>
          <w:i/>
          <w:color w:val="auto"/>
          <w:sz w:val="16"/>
          <w:szCs w:val="16"/>
        </w:rPr>
      </w:pPr>
      <w:r w:rsidRPr="003611B4">
        <w:rPr>
          <w:b w:val="0"/>
          <w:i/>
          <w:color w:val="auto"/>
          <w:sz w:val="16"/>
          <w:szCs w:val="16"/>
        </w:rPr>
        <w:t>Fig</w:t>
      </w:r>
      <w:r w:rsidR="003611B4">
        <w:rPr>
          <w:b w:val="0"/>
          <w:i/>
          <w:color w:val="auto"/>
          <w:sz w:val="16"/>
          <w:szCs w:val="16"/>
        </w:rPr>
        <w:t>.</w:t>
      </w:r>
      <w:r w:rsidRPr="003611B4">
        <w:rPr>
          <w:b w:val="0"/>
          <w:i/>
          <w:color w:val="auto"/>
          <w:sz w:val="16"/>
          <w:szCs w:val="16"/>
        </w:rPr>
        <w:t xml:space="preserve"> 2: Typical second order RLC transient problem.</w:t>
      </w:r>
    </w:p>
    <w:p w:rsidR="00F63F03" w:rsidRDefault="00F63F03">
      <w:pPr>
        <w:autoSpaceDE/>
        <w:autoSpaceDN/>
      </w:pPr>
    </w:p>
    <w:p w:rsidR="00D3370D" w:rsidRDefault="00D3370D" w:rsidP="00D3370D">
      <w:r>
        <w:t xml:space="preserve">The students select from the following </w:t>
      </w:r>
      <w:r w:rsidR="00F63F03">
        <w:t>typical answers</w:t>
      </w:r>
      <w:r>
        <w:t>:</w:t>
      </w:r>
    </w:p>
    <w:p w:rsidR="00E9079A" w:rsidRDefault="00E9079A" w:rsidP="00274FD3"/>
    <w:p w:rsidR="00131732" w:rsidRPr="00131732" w:rsidRDefault="00131732" w:rsidP="00131732">
      <w:pPr>
        <w:numPr>
          <w:ilvl w:val="0"/>
          <w:numId w:val="26"/>
        </w:numPr>
      </w:pPr>
      <m:oMath>
        <m:r>
          <w:rPr>
            <w:rFonts w:ascii="Cambria Math" w:hAnsi="Cambria Math"/>
          </w:rPr>
          <m:t>A⋅</m:t>
        </m:r>
        <m:r>
          <m:rPr>
            <m:sty m:val="p"/>
          </m:rPr>
          <w:rPr>
            <w:rFonts w:ascii="Cambria Math" w:hAnsi="Cambria Math"/>
          </w:rPr>
          <m:t>cos</m:t>
        </m:r>
        <m:d>
          <m:dPr>
            <m:ctrlPr>
              <w:rPr>
                <w:rFonts w:ascii="Cambria Math" w:hAnsi="Cambria Math"/>
              </w:rPr>
            </m:ctrlPr>
          </m:dPr>
          <m:e>
            <m:r>
              <w:rPr>
                <w:rFonts w:ascii="Cambria Math" w:hAnsi="Cambria Math"/>
              </w:rPr>
              <m:t>B⋅t+ϕ</m:t>
            </m:r>
          </m:e>
        </m:d>
      </m:oMath>
    </w:p>
    <w:p w:rsidR="00131732" w:rsidRPr="00131732" w:rsidRDefault="00FE4815" w:rsidP="00131732">
      <w:pPr>
        <w:numPr>
          <w:ilvl w:val="0"/>
          <w:numId w:val="26"/>
        </w:numPr>
      </w:pPr>
      <m:oMath>
        <m:sSub>
          <m:sSubPr>
            <m:ctrlPr>
              <w:rPr>
                <w:rFonts w:ascii="Cambria Math" w:hAnsi="Cambria Math"/>
              </w:rPr>
            </m:ctrlPr>
          </m:sSubPr>
          <m:e>
            <m:r>
              <w:rPr>
                <w:rFonts w:ascii="Cambria Math" w:hAnsi="Cambria Math"/>
              </w:rPr>
              <m:t>A</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⋅t</m:t>
            </m:r>
          </m:sup>
        </m:sSup>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2</m:t>
            </m:r>
          </m:sub>
        </m:sSub>
        <m: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2</m:t>
                </m:r>
              </m:sub>
            </m:sSub>
            <m:r>
              <w:rPr>
                <w:rFonts w:ascii="Cambria Math" w:hAnsi="Cambria Math"/>
              </w:rPr>
              <m:t>⋅t</m:t>
            </m:r>
          </m:sup>
        </m:sSup>
      </m:oMath>
    </w:p>
    <w:p w:rsidR="00131732" w:rsidRPr="00131732" w:rsidRDefault="00FE4815" w:rsidP="00131732">
      <w:pPr>
        <w:numPr>
          <w:ilvl w:val="0"/>
          <w:numId w:val="26"/>
        </w:numPr>
      </w:pPr>
      <m:oMath>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2</m:t>
                </m:r>
              </m:sub>
            </m:sSub>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-B⋅t</m:t>
            </m:r>
          </m:sup>
        </m:sSup>
      </m:oMath>
    </w:p>
    <w:p w:rsidR="00131732" w:rsidRPr="00131732" w:rsidRDefault="00131732" w:rsidP="00131732">
      <w:pPr>
        <w:numPr>
          <w:ilvl w:val="0"/>
          <w:numId w:val="26"/>
        </w:numPr>
      </w:pPr>
      <m:oMath>
        <m:r>
          <w:rPr>
            <w:rFonts w:ascii="Cambria Math" w:hAnsi="Cambria Math"/>
          </w:rPr>
          <m:t>A⋅</m:t>
        </m:r>
        <m:sSup>
          <m:sSupPr>
            <m:ctrlPr>
              <w:rPr>
                <w:rFonts w:ascii="Cambria Math" w:hAnsi="Cambria Math"/>
              </w:rPr>
            </m:ctrlPr>
          </m:sSupPr>
          <m:e>
            <m:r>
              <w:rPr>
                <w:rFonts w:ascii="Cambria Math" w:hAnsi="Cambria Math"/>
              </w:rPr>
              <m:t>e</m:t>
            </m:r>
          </m:e>
          <m:sup>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2</m:t>
                </m:r>
              </m:sub>
            </m:sSub>
            <m:r>
              <w:rPr>
                <w:rFonts w:ascii="Cambria Math" w:hAnsi="Cambria Math"/>
              </w:rPr>
              <m:t>⋅t</m:t>
            </m:r>
          </m:sup>
        </m:sSup>
        <m:r>
          <w:rPr>
            <w:rFonts w:ascii="Cambria Math" w:hAnsi="Cambria Math"/>
          </w:rPr>
          <m:t>⋅</m:t>
        </m:r>
        <m:r>
          <m:rPr>
            <m:sty m:val="p"/>
          </m:rPr>
          <w:rPr>
            <w:rFonts w:ascii="Cambria Math" w:hAnsi="Cambria Math"/>
          </w:rPr>
          <m:t>cos</m:t>
        </m:r>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⋅t+ϕ</m:t>
            </m:r>
          </m:e>
        </m:d>
      </m:oMath>
    </w:p>
    <w:p w:rsidR="00131732" w:rsidRPr="00131732" w:rsidRDefault="00131732" w:rsidP="00131732">
      <w:pPr>
        <w:numPr>
          <w:ilvl w:val="0"/>
          <w:numId w:val="26"/>
        </w:numPr>
      </w:pPr>
      <m:oMath>
        <m:r>
          <w:rPr>
            <w:rFonts w:ascii="Cambria Math" w:hAnsi="Cambria Math"/>
          </w:rPr>
          <m:t>A⋅</m:t>
        </m:r>
        <m:sSup>
          <m:sSupPr>
            <m:ctrlPr>
              <w:rPr>
                <w:rFonts w:ascii="Cambria Math" w:hAnsi="Cambria Math"/>
              </w:rPr>
            </m:ctrlPr>
          </m:sSupPr>
          <m:e>
            <m:r>
              <w:rPr>
                <w:rFonts w:ascii="Cambria Math" w:hAnsi="Cambria Math"/>
              </w:rPr>
              <m:t>e</m:t>
            </m:r>
          </m:e>
          <m:sup>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⋅t</m:t>
            </m:r>
          </m:sup>
        </m:sSup>
        <m:r>
          <w:rPr>
            <w:rFonts w:ascii="Cambria Math" w:hAnsi="Cambria Math"/>
          </w:rPr>
          <m:t>⋅</m:t>
        </m:r>
        <m:r>
          <m:rPr>
            <m:sty m:val="p"/>
          </m:rPr>
          <w:rPr>
            <w:rFonts w:ascii="Cambria Math" w:hAnsi="Cambria Math"/>
          </w:rPr>
          <m:t>cos</m:t>
        </m:r>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2</m:t>
                </m:r>
              </m:sub>
            </m:sSub>
            <m:r>
              <w:rPr>
                <w:rFonts w:ascii="Cambria Math" w:hAnsi="Cambria Math"/>
              </w:rPr>
              <m:t>⋅t+ϕ</m:t>
            </m:r>
          </m:e>
        </m:d>
      </m:oMath>
    </w:p>
    <w:p w:rsidR="004F76A1" w:rsidRPr="004F76A1" w:rsidRDefault="004F76A1" w:rsidP="004F76A1"/>
    <w:p w:rsidR="00C36EA4" w:rsidRDefault="00480958" w:rsidP="00416A0F">
      <w:pPr>
        <w:pStyle w:val="Heading3"/>
      </w:pPr>
      <w:r>
        <w:t>Phasor Problems</w:t>
      </w:r>
      <w:r w:rsidR="005F6F5F">
        <w:t xml:space="preserve"> (six questions)</w:t>
      </w:r>
    </w:p>
    <w:p w:rsidR="00BE2749" w:rsidRDefault="00BE2749" w:rsidP="00BE2749"/>
    <w:p w:rsidR="00BE2749" w:rsidRPr="00BE2749" w:rsidRDefault="00BE2749" w:rsidP="00BE2749">
      <w:r>
        <w:t>Figure 4 shows a phasor problem where the students are given the impedance of each device and with the input current magnitude and phase determine the output voltage in phasor form. Other questions would have different configurations of R, L and C.</w:t>
      </w:r>
    </w:p>
    <w:p w:rsidR="004340C1" w:rsidRDefault="004340C1" w:rsidP="004340C1">
      <w:r>
        <w:rPr>
          <w:noProof/>
        </w:rPr>
        <w:drawing>
          <wp:inline distT="0" distB="0" distL="0" distR="0" wp14:anchorId="49C423EC" wp14:editId="23B9CA48">
            <wp:extent cx="1929384" cy="1143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29384" cy="1143000"/>
                    </a:xfrm>
                    <a:prstGeom prst="rect">
                      <a:avLst/>
                    </a:prstGeom>
                  </pic:spPr>
                </pic:pic>
              </a:graphicData>
            </a:graphic>
          </wp:inline>
        </w:drawing>
      </w:r>
    </w:p>
    <w:p w:rsidR="00BE2749" w:rsidRPr="003611B4" w:rsidRDefault="00BE2749" w:rsidP="00BE2749">
      <w:pPr>
        <w:rPr>
          <w:bCs/>
          <w:i/>
          <w:sz w:val="16"/>
          <w:szCs w:val="16"/>
        </w:rPr>
      </w:pPr>
      <w:r w:rsidRPr="003611B4">
        <w:rPr>
          <w:bCs/>
          <w:i/>
          <w:sz w:val="16"/>
          <w:szCs w:val="16"/>
        </w:rPr>
        <w:t>Fig</w:t>
      </w:r>
      <w:r w:rsidR="003611B4">
        <w:rPr>
          <w:bCs/>
          <w:i/>
          <w:sz w:val="16"/>
          <w:szCs w:val="16"/>
        </w:rPr>
        <w:t>.</w:t>
      </w:r>
      <w:r w:rsidRPr="003611B4">
        <w:rPr>
          <w:bCs/>
          <w:i/>
          <w:sz w:val="16"/>
          <w:szCs w:val="16"/>
        </w:rPr>
        <w:t xml:space="preserve"> 4: Typical phasor problem.</w:t>
      </w:r>
    </w:p>
    <w:p w:rsidR="00BE2749" w:rsidRDefault="00BE2749" w:rsidP="004340C1"/>
    <w:p w:rsidR="00BE2749" w:rsidRDefault="00BE2749" w:rsidP="00BE2749">
      <w:r>
        <w:t>The students select from the following</w:t>
      </w:r>
      <w:r w:rsidR="00F63F03">
        <w:t xml:space="preserve"> typical</w:t>
      </w:r>
      <w:r>
        <w:t xml:space="preserve"> answers:</w:t>
      </w:r>
    </w:p>
    <w:p w:rsidR="00BE2749" w:rsidRDefault="00BE2749" w:rsidP="004340C1"/>
    <w:p w:rsidR="004340C1" w:rsidRPr="004340C1" w:rsidRDefault="004340C1" w:rsidP="004340C1">
      <w:pPr>
        <w:numPr>
          <w:ilvl w:val="0"/>
          <w:numId w:val="27"/>
        </w:numPr>
      </w:pPr>
      <m:oMath>
        <m:r>
          <w:rPr>
            <w:rFonts w:ascii="Cambria Math" w:hAnsi="Cambria Math"/>
          </w:rPr>
          <m:t>2+2j</m:t>
        </m:r>
      </m:oMath>
    </w:p>
    <w:p w:rsidR="004340C1" w:rsidRPr="004340C1" w:rsidRDefault="004340C1" w:rsidP="004340C1">
      <w:pPr>
        <w:numPr>
          <w:ilvl w:val="0"/>
          <w:numId w:val="27"/>
        </w:numPr>
      </w:pPr>
      <m:oMath>
        <m:r>
          <w:rPr>
            <w:rFonts w:ascii="Cambria Math" w:hAnsi="Cambria Math"/>
          </w:rPr>
          <m:t>4+4j</m:t>
        </m:r>
      </m:oMath>
    </w:p>
    <w:p w:rsidR="004340C1" w:rsidRPr="004340C1" w:rsidRDefault="004340C1" w:rsidP="004340C1">
      <w:pPr>
        <w:numPr>
          <w:ilvl w:val="0"/>
          <w:numId w:val="27"/>
        </w:numPr>
      </w:pPr>
      <m:oMath>
        <m:r>
          <w:rPr>
            <w:rFonts w:ascii="Cambria Math" w:hAnsi="Cambria Math"/>
          </w:rPr>
          <m:t>3+3j</m:t>
        </m:r>
      </m:oMath>
    </w:p>
    <w:p w:rsidR="004340C1" w:rsidRPr="004340C1" w:rsidRDefault="004340C1" w:rsidP="004340C1">
      <w:pPr>
        <w:numPr>
          <w:ilvl w:val="0"/>
          <w:numId w:val="27"/>
        </w:numPr>
      </w:pPr>
      <m:oMath>
        <m:r>
          <w:rPr>
            <w:rFonts w:ascii="Cambria Math" w:hAnsi="Cambria Math"/>
          </w:rPr>
          <m:t>9+9j</m:t>
        </m:r>
      </m:oMath>
    </w:p>
    <w:p w:rsidR="004340C1" w:rsidRPr="004340C1" w:rsidRDefault="004340C1" w:rsidP="004340C1">
      <w:pPr>
        <w:numPr>
          <w:ilvl w:val="0"/>
          <w:numId w:val="27"/>
        </w:numPr>
      </w:pPr>
      <m:oMath>
        <m:r>
          <w:rPr>
            <w:rFonts w:ascii="Cambria Math" w:hAnsi="Cambria Math"/>
          </w:rPr>
          <m:t>10+10j</m:t>
        </m:r>
      </m:oMath>
    </w:p>
    <w:p w:rsidR="004340C1" w:rsidRDefault="004340C1" w:rsidP="004340C1"/>
    <w:p w:rsidR="00BE2749" w:rsidRDefault="00BE2749" w:rsidP="004340C1">
      <w:r>
        <w:t>Figure 5 shows another sample phasor problem. In this</w:t>
      </w:r>
      <w:r w:rsidR="00954192">
        <w:t xml:space="preserve"> type of</w:t>
      </w:r>
      <w:r>
        <w:t xml:space="preserve"> problem students are given the input current and the values for R, L, and C.  They have to calculate the impedance for the inductor and capacitor be extracting </w:t>
      </w:r>
      <m:oMath>
        <m:r>
          <w:rPr>
            <w:rFonts w:ascii="Cambria Math" w:hAnsi="Cambria Math"/>
          </w:rPr>
          <m:t>ω</m:t>
        </m:r>
      </m:oMath>
      <w:r>
        <w:t xml:space="preserve"> from the time domain description of the sinusoidal input. And use that in conjunction with the magnitude and phase of the input current to find the output voltage in phasor form.</w:t>
      </w:r>
      <w:r w:rsidR="00795255">
        <w:t xml:space="preserve"> Other questions have different circuit configurations.</w:t>
      </w:r>
    </w:p>
    <w:p w:rsidR="005D24E2" w:rsidRDefault="005D24E2" w:rsidP="004340C1">
      <w:r>
        <w:rPr>
          <w:noProof/>
        </w:rPr>
        <w:lastRenderedPageBreak/>
        <w:drawing>
          <wp:inline distT="0" distB="0" distL="0" distR="0" wp14:anchorId="53EEE172" wp14:editId="0E4BC548">
            <wp:extent cx="2212848" cy="1371600"/>
            <wp:effectExtent l="0" t="0" r="0" b="0"/>
            <wp:docPr id="3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https://s3.amazonaws.com/myopenmath/ufiles/92838/EE101_AC_Q71.jpg"/>
                    <pic:cNvPicPr>
                      <a:picLocks noChangeAspect="1" noChangeArrowheads="1"/>
                    </pic:cNvPicPr>
                  </pic:nvPicPr>
                  <pic:blipFill>
                    <a:blip r:embed="rId12"/>
                    <a:stretch>
                      <a:fillRect/>
                    </a:stretch>
                  </pic:blipFill>
                  <pic:spPr bwMode="auto">
                    <a:xfrm>
                      <a:off x="0" y="0"/>
                      <a:ext cx="2212848" cy="1371600"/>
                    </a:xfrm>
                    <a:prstGeom prst="rect">
                      <a:avLst/>
                    </a:prstGeom>
                    <a:noFill/>
                    <a:ln w="9525">
                      <a:noFill/>
                      <a:headEnd/>
                      <a:tailEnd/>
                    </a:ln>
                  </pic:spPr>
                </pic:pic>
              </a:graphicData>
            </a:graphic>
          </wp:inline>
        </w:drawing>
      </w:r>
    </w:p>
    <w:p w:rsidR="00BE2749" w:rsidRPr="003611B4" w:rsidRDefault="00BE2749" w:rsidP="00BE2749">
      <w:pPr>
        <w:rPr>
          <w:bCs/>
          <w:i/>
          <w:sz w:val="16"/>
          <w:szCs w:val="16"/>
        </w:rPr>
      </w:pPr>
      <w:r w:rsidRPr="003611B4">
        <w:rPr>
          <w:bCs/>
          <w:i/>
          <w:sz w:val="16"/>
          <w:szCs w:val="16"/>
        </w:rPr>
        <w:t>Fig</w:t>
      </w:r>
      <w:r w:rsidR="003611B4">
        <w:rPr>
          <w:bCs/>
          <w:i/>
          <w:sz w:val="16"/>
          <w:szCs w:val="16"/>
        </w:rPr>
        <w:t xml:space="preserve">. </w:t>
      </w:r>
      <w:r w:rsidRPr="003611B4">
        <w:rPr>
          <w:bCs/>
          <w:i/>
          <w:sz w:val="16"/>
          <w:szCs w:val="16"/>
        </w:rPr>
        <w:t>5: Typical phasor problem with a higher level of difficulty</w:t>
      </w:r>
      <w:r w:rsidR="00484FA2" w:rsidRPr="003611B4">
        <w:rPr>
          <w:bCs/>
          <w:i/>
          <w:sz w:val="16"/>
          <w:szCs w:val="16"/>
        </w:rPr>
        <w:t>.</w:t>
      </w:r>
    </w:p>
    <w:p w:rsidR="004742AF" w:rsidRDefault="004742AF" w:rsidP="004340C1"/>
    <w:p w:rsidR="004742AF" w:rsidRDefault="004742AF" w:rsidP="004340C1"/>
    <w:p w:rsidR="00BE2749" w:rsidRDefault="00BE2749" w:rsidP="004340C1">
      <w:r w:rsidRPr="00BE2749">
        <w:t>The students select from the following</w:t>
      </w:r>
      <w:r w:rsidR="00F63F03">
        <w:t xml:space="preserve"> typical</w:t>
      </w:r>
      <w:r w:rsidRPr="00BE2749">
        <w:t xml:space="preserve"> answers</w:t>
      </w:r>
      <w:r>
        <w:t>:</w:t>
      </w:r>
    </w:p>
    <w:p w:rsidR="00BE2749" w:rsidRDefault="00BE2749" w:rsidP="004340C1"/>
    <w:p w:rsidR="005D24E2" w:rsidRPr="005D24E2" w:rsidRDefault="005D24E2" w:rsidP="005D24E2">
      <w:pPr>
        <w:numPr>
          <w:ilvl w:val="0"/>
          <w:numId w:val="28"/>
        </w:numPr>
      </w:pPr>
      <m:oMath>
        <m:r>
          <w:rPr>
            <w:rFonts w:ascii="Cambria Math" w:hAnsi="Cambria Math"/>
          </w:rPr>
          <m:t>12⋅</m:t>
        </m:r>
        <m:r>
          <m:rPr>
            <m:sty m:val="p"/>
          </m:rPr>
          <w:rPr>
            <w:rFonts w:ascii="Cambria Math" w:hAnsi="Cambria Math"/>
          </w:rPr>
          <m:t>cos</m:t>
        </m:r>
        <m:d>
          <m:dPr>
            <m:ctrlPr>
              <w:rPr>
                <w:rFonts w:ascii="Cambria Math" w:hAnsi="Cambria Math"/>
              </w:rPr>
            </m:ctrlPr>
          </m:dPr>
          <m:e>
            <m:r>
              <w:rPr>
                <w:rFonts w:ascii="Cambria Math" w:hAnsi="Cambria Math"/>
              </w:rPr>
              <m:t>8⋅t+60</m:t>
            </m:r>
          </m:e>
        </m:d>
      </m:oMath>
    </w:p>
    <w:p w:rsidR="005D24E2" w:rsidRPr="005D24E2" w:rsidRDefault="005D24E2" w:rsidP="005D24E2">
      <w:pPr>
        <w:numPr>
          <w:ilvl w:val="0"/>
          <w:numId w:val="28"/>
        </w:numPr>
      </w:pPr>
      <m:oMath>
        <m:r>
          <w:rPr>
            <w:rFonts w:ascii="Cambria Math" w:hAnsi="Cambria Math"/>
          </w:rPr>
          <m:t>12⋅</m:t>
        </m:r>
        <m:r>
          <m:rPr>
            <m:sty m:val="p"/>
          </m:rPr>
          <w:rPr>
            <w:rFonts w:ascii="Cambria Math" w:hAnsi="Cambria Math"/>
          </w:rPr>
          <m:t>cos</m:t>
        </m:r>
        <m:d>
          <m:dPr>
            <m:ctrlPr>
              <w:rPr>
                <w:rFonts w:ascii="Cambria Math" w:hAnsi="Cambria Math"/>
              </w:rPr>
            </m:ctrlPr>
          </m:dPr>
          <m:e>
            <m:r>
              <w:rPr>
                <w:rFonts w:ascii="Cambria Math" w:hAnsi="Cambria Math"/>
              </w:rPr>
              <m:t>8⋅t+90</m:t>
            </m:r>
          </m:e>
        </m:d>
      </m:oMath>
    </w:p>
    <w:p w:rsidR="005D24E2" w:rsidRPr="005D24E2" w:rsidRDefault="005D24E2" w:rsidP="005D24E2">
      <w:pPr>
        <w:numPr>
          <w:ilvl w:val="0"/>
          <w:numId w:val="28"/>
        </w:numPr>
      </w:pPr>
      <m:oMath>
        <m:r>
          <w:rPr>
            <w:rFonts w:ascii="Cambria Math" w:hAnsi="Cambria Math"/>
          </w:rPr>
          <m:t>12⋅</m:t>
        </m:r>
        <m:r>
          <m:rPr>
            <m:sty m:val="p"/>
          </m:rPr>
          <w:rPr>
            <w:rFonts w:ascii="Cambria Math" w:hAnsi="Cambria Math"/>
          </w:rPr>
          <m:t>cos</m:t>
        </m:r>
        <m:d>
          <m:dPr>
            <m:ctrlPr>
              <w:rPr>
                <w:rFonts w:ascii="Cambria Math" w:hAnsi="Cambria Math"/>
              </w:rPr>
            </m:ctrlPr>
          </m:dPr>
          <m:e>
            <m:r>
              <w:rPr>
                <w:rFonts w:ascii="Cambria Math" w:hAnsi="Cambria Math"/>
              </w:rPr>
              <m:t>8⋅t-60</m:t>
            </m:r>
          </m:e>
        </m:d>
      </m:oMath>
    </w:p>
    <w:p w:rsidR="005D24E2" w:rsidRPr="005D24E2" w:rsidRDefault="005D24E2" w:rsidP="005D24E2">
      <w:pPr>
        <w:numPr>
          <w:ilvl w:val="0"/>
          <w:numId w:val="28"/>
        </w:numPr>
      </w:pPr>
      <m:oMath>
        <m:r>
          <w:rPr>
            <w:rFonts w:ascii="Cambria Math" w:hAnsi="Cambria Math"/>
          </w:rPr>
          <m:t>12⋅</m:t>
        </m:r>
        <m:r>
          <m:rPr>
            <m:sty m:val="p"/>
          </m:rPr>
          <w:rPr>
            <w:rFonts w:ascii="Cambria Math" w:hAnsi="Cambria Math"/>
          </w:rPr>
          <m:t>cos</m:t>
        </m:r>
        <m:d>
          <m:dPr>
            <m:ctrlPr>
              <w:rPr>
                <w:rFonts w:ascii="Cambria Math" w:hAnsi="Cambria Math"/>
              </w:rPr>
            </m:ctrlPr>
          </m:dPr>
          <m:e>
            <m:r>
              <w:rPr>
                <w:rFonts w:ascii="Cambria Math" w:hAnsi="Cambria Math"/>
              </w:rPr>
              <m:t>8⋅t+45</m:t>
            </m:r>
          </m:e>
        </m:d>
      </m:oMath>
    </w:p>
    <w:p w:rsidR="005D24E2" w:rsidRPr="005D24E2" w:rsidRDefault="005D24E2" w:rsidP="005D24E2">
      <w:pPr>
        <w:numPr>
          <w:ilvl w:val="0"/>
          <w:numId w:val="28"/>
        </w:numPr>
      </w:pPr>
      <m:oMath>
        <m:r>
          <w:rPr>
            <w:rFonts w:ascii="Cambria Math" w:hAnsi="Cambria Math"/>
          </w:rPr>
          <m:t>12⋅</m:t>
        </m:r>
        <m:r>
          <m:rPr>
            <m:sty m:val="p"/>
          </m:rPr>
          <w:rPr>
            <w:rFonts w:ascii="Cambria Math" w:hAnsi="Cambria Math"/>
          </w:rPr>
          <m:t>cos</m:t>
        </m:r>
        <m:d>
          <m:dPr>
            <m:ctrlPr>
              <w:rPr>
                <w:rFonts w:ascii="Cambria Math" w:hAnsi="Cambria Math"/>
              </w:rPr>
            </m:ctrlPr>
          </m:dPr>
          <m:e>
            <m:r>
              <w:rPr>
                <w:rFonts w:ascii="Cambria Math" w:hAnsi="Cambria Math"/>
              </w:rPr>
              <m:t>8⋅t-45</m:t>
            </m:r>
          </m:e>
        </m:d>
      </m:oMath>
    </w:p>
    <w:p w:rsidR="005D24E2" w:rsidRPr="004340C1" w:rsidRDefault="005D24E2" w:rsidP="004340C1"/>
    <w:p w:rsidR="000F3971" w:rsidRDefault="000F3971" w:rsidP="000F3971"/>
    <w:p w:rsidR="000F3971" w:rsidRDefault="00D3370D" w:rsidP="00416A0F">
      <w:pPr>
        <w:pStyle w:val="Heading3"/>
      </w:pPr>
      <w:r>
        <w:t>Passive energy storage and c</w:t>
      </w:r>
      <w:r w:rsidR="000F3971">
        <w:t xml:space="preserve">omplex </w:t>
      </w:r>
      <w:r>
        <w:t>number p</w:t>
      </w:r>
      <w:r w:rsidR="000F3971">
        <w:t>roblems</w:t>
      </w:r>
      <w:r w:rsidR="00910978">
        <w:t xml:space="preserve"> (two questions)</w:t>
      </w:r>
    </w:p>
    <w:p w:rsidR="00F63F03" w:rsidRPr="00F63F03" w:rsidRDefault="00F63F03" w:rsidP="00F63F03"/>
    <w:p w:rsidR="005D24E2" w:rsidRDefault="00795255" w:rsidP="005D24E2">
      <w:r>
        <w:t>A typical complex number problem would be:</w:t>
      </w:r>
    </w:p>
    <w:p w:rsidR="00795255" w:rsidRPr="005D24E2" w:rsidRDefault="00795255" w:rsidP="005D24E2"/>
    <w:p w:rsidR="000B65BD" w:rsidRDefault="000B65BD" w:rsidP="00795255">
      <w:pPr>
        <w:jc w:val="center"/>
        <w:rPr>
          <w:i/>
        </w:rPr>
      </w:pPr>
      <w:r w:rsidRPr="00795255">
        <w:rPr>
          <w:i/>
        </w:rPr>
        <w:t xml:space="preserve">Simplify </w:t>
      </w:r>
      <m:oMath>
        <m:sSup>
          <m:sSupPr>
            <m:ctrlPr>
              <w:rPr>
                <w:rFonts w:ascii="Cambria Math" w:hAnsi="Cambria Math"/>
                <w:i/>
              </w:rPr>
            </m:ctrlPr>
          </m:sSupPr>
          <m:e>
            <m:r>
              <w:rPr>
                <w:rFonts w:ascii="Cambria Math" w:hAnsi="Cambria Math"/>
              </w:rPr>
              <m:t>i</m:t>
            </m:r>
          </m:e>
          <m:sup>
            <m:r>
              <w:rPr>
                <w:rFonts w:ascii="Cambria Math" w:hAnsi="Cambria Math"/>
              </w:rPr>
              <m:t>5</m:t>
            </m:r>
          </m:sup>
        </m:sSup>
      </m:oMath>
      <w:r w:rsidRPr="00795255">
        <w:rPr>
          <w:i/>
        </w:rPr>
        <w:t xml:space="preserve"> and convert into polar form.</w:t>
      </w:r>
    </w:p>
    <w:p w:rsidR="00795255" w:rsidRPr="00795255" w:rsidRDefault="00795255" w:rsidP="00795255">
      <w:pPr>
        <w:jc w:val="center"/>
        <w:rPr>
          <w:i/>
        </w:rPr>
      </w:pPr>
    </w:p>
    <w:p w:rsidR="00795255" w:rsidRDefault="00795255" w:rsidP="00795255">
      <w:r w:rsidRPr="00BE2749">
        <w:t>The students select from the following</w:t>
      </w:r>
      <w:r w:rsidR="00F63F03">
        <w:t xml:space="preserve"> typical</w:t>
      </w:r>
      <w:r w:rsidRPr="00BE2749">
        <w:t xml:space="preserve"> answers</w:t>
      </w:r>
      <w:r>
        <w:t>:</w:t>
      </w:r>
    </w:p>
    <w:p w:rsidR="00795255" w:rsidRPr="000B65BD" w:rsidRDefault="00795255" w:rsidP="000B65BD">
      <w:pPr>
        <w:jc w:val="both"/>
      </w:pPr>
    </w:p>
    <w:p w:rsidR="000B65BD" w:rsidRPr="000B65BD" w:rsidRDefault="000B65BD" w:rsidP="000B65BD">
      <w:pPr>
        <w:numPr>
          <w:ilvl w:val="0"/>
          <w:numId w:val="29"/>
        </w:numPr>
        <w:jc w:val="both"/>
      </w:pPr>
      <w:r w:rsidRPr="000B65BD">
        <w:t>0</w:t>
      </w:r>
    </w:p>
    <w:p w:rsidR="000B65BD" w:rsidRPr="000B65BD" w:rsidRDefault="000B65BD" w:rsidP="000B65BD">
      <w:pPr>
        <w:numPr>
          <w:ilvl w:val="0"/>
          <w:numId w:val="29"/>
        </w:numPr>
        <w:jc w:val="both"/>
      </w:pPr>
      <w:r w:rsidRPr="000B65BD">
        <w:t xml:space="preserve">1 </w:t>
      </w:r>
      <w:r w:rsidRPr="000B65BD">
        <w:rPr>
          <w:rFonts w:ascii="Cambria Math" w:hAnsi="Cambria Math" w:cs="Cambria Math"/>
        </w:rPr>
        <w:t>∠</w:t>
      </w:r>
      <w:r w:rsidRPr="000B65BD">
        <w:t xml:space="preserve"> </w:t>
      </w:r>
      <m:oMath>
        <m:r>
          <w:rPr>
            <w:rFonts w:ascii="Cambria Math" w:hAnsi="Cambria Math"/>
          </w:rPr>
          <m:t>-</m:t>
        </m:r>
        <m:sSup>
          <m:sSupPr>
            <m:ctrlPr>
              <w:rPr>
                <w:rFonts w:ascii="Cambria Math" w:hAnsi="Cambria Math"/>
              </w:rPr>
            </m:ctrlPr>
          </m:sSupPr>
          <m:e>
            <m:r>
              <w:rPr>
                <w:rFonts w:ascii="Cambria Math" w:hAnsi="Cambria Math"/>
              </w:rPr>
              <m:t>180</m:t>
            </m:r>
          </m:e>
          <m:sup>
            <m:r>
              <w:rPr>
                <w:rFonts w:ascii="Cambria Math" w:hAnsi="Cambria Math"/>
              </w:rPr>
              <m:t>o</m:t>
            </m:r>
          </m:sup>
        </m:sSup>
      </m:oMath>
    </w:p>
    <w:p w:rsidR="000B65BD" w:rsidRPr="000B65BD" w:rsidRDefault="000B65BD" w:rsidP="000B65BD">
      <w:pPr>
        <w:numPr>
          <w:ilvl w:val="0"/>
          <w:numId w:val="29"/>
        </w:numPr>
        <w:jc w:val="both"/>
      </w:pPr>
      <w:r w:rsidRPr="000B65BD">
        <w:t xml:space="preserve">1 </w:t>
      </w:r>
      <w:r w:rsidRPr="000B65BD">
        <w:rPr>
          <w:rFonts w:ascii="Cambria Math" w:hAnsi="Cambria Math" w:cs="Cambria Math"/>
        </w:rPr>
        <w:t>∠</w:t>
      </w:r>
      <w:r w:rsidRPr="000B65BD">
        <w:t xml:space="preserve"> </w:t>
      </w:r>
      <m:oMath>
        <m:sSup>
          <m:sSupPr>
            <m:ctrlPr>
              <w:rPr>
                <w:rFonts w:ascii="Cambria Math" w:hAnsi="Cambria Math"/>
              </w:rPr>
            </m:ctrlPr>
          </m:sSupPr>
          <m:e>
            <m:r>
              <w:rPr>
                <w:rFonts w:ascii="Cambria Math" w:hAnsi="Cambria Math"/>
              </w:rPr>
              <m:t>0</m:t>
            </m:r>
          </m:e>
          <m:sup>
            <m:r>
              <w:rPr>
                <w:rFonts w:ascii="Cambria Math" w:hAnsi="Cambria Math"/>
              </w:rPr>
              <m:t>o</m:t>
            </m:r>
          </m:sup>
        </m:sSup>
      </m:oMath>
    </w:p>
    <w:p w:rsidR="000B65BD" w:rsidRPr="000B65BD" w:rsidRDefault="000B65BD" w:rsidP="000B65BD">
      <w:pPr>
        <w:numPr>
          <w:ilvl w:val="0"/>
          <w:numId w:val="29"/>
        </w:numPr>
        <w:jc w:val="both"/>
      </w:pPr>
      <w:r w:rsidRPr="000B65BD">
        <w:t xml:space="preserve">1 </w:t>
      </w:r>
      <w:r w:rsidRPr="000B65BD">
        <w:rPr>
          <w:rFonts w:ascii="Cambria Math" w:hAnsi="Cambria Math" w:cs="Cambria Math"/>
        </w:rPr>
        <w:t>∠</w:t>
      </w:r>
      <w:r w:rsidRPr="000B65BD">
        <w:t xml:space="preserve"> </w:t>
      </w:r>
      <m:oMath>
        <m:sSup>
          <m:sSupPr>
            <m:ctrlPr>
              <w:rPr>
                <w:rFonts w:ascii="Cambria Math" w:hAnsi="Cambria Math"/>
              </w:rPr>
            </m:ctrlPr>
          </m:sSupPr>
          <m:e>
            <m:r>
              <w:rPr>
                <w:rFonts w:ascii="Cambria Math" w:hAnsi="Cambria Math"/>
              </w:rPr>
              <m:t>90</m:t>
            </m:r>
          </m:e>
          <m:sup>
            <m:r>
              <w:rPr>
                <w:rFonts w:ascii="Cambria Math" w:hAnsi="Cambria Math"/>
              </w:rPr>
              <m:t>o</m:t>
            </m:r>
          </m:sup>
        </m:sSup>
      </m:oMath>
    </w:p>
    <w:p w:rsidR="000B65BD" w:rsidRDefault="000B65BD" w:rsidP="000B65BD">
      <w:pPr>
        <w:numPr>
          <w:ilvl w:val="0"/>
          <w:numId w:val="29"/>
        </w:numPr>
        <w:jc w:val="both"/>
      </w:pPr>
      <w:r w:rsidRPr="000B65BD">
        <w:t xml:space="preserve">1 </w:t>
      </w:r>
      <w:r w:rsidRPr="000B65BD">
        <w:rPr>
          <w:rFonts w:ascii="Cambria Math" w:hAnsi="Cambria Math" w:cs="Cambria Math"/>
        </w:rPr>
        <w:t>∠</w:t>
      </w:r>
      <w:r w:rsidRPr="000B65BD">
        <w:t xml:space="preserve"> </w:t>
      </w:r>
      <m:oMath>
        <m:r>
          <w:rPr>
            <w:rFonts w:ascii="Cambria Math" w:hAnsi="Cambria Math"/>
          </w:rPr>
          <m:t>-</m:t>
        </m:r>
        <m:sSup>
          <m:sSupPr>
            <m:ctrlPr>
              <w:rPr>
                <w:rFonts w:ascii="Cambria Math" w:hAnsi="Cambria Math"/>
              </w:rPr>
            </m:ctrlPr>
          </m:sSupPr>
          <m:e>
            <m:r>
              <w:rPr>
                <w:rFonts w:ascii="Cambria Math" w:hAnsi="Cambria Math"/>
              </w:rPr>
              <m:t>90</m:t>
            </m:r>
          </m:e>
          <m:sup>
            <m:r>
              <w:rPr>
                <w:rFonts w:ascii="Cambria Math" w:hAnsi="Cambria Math"/>
              </w:rPr>
              <m:t>o</m:t>
            </m:r>
          </m:sup>
        </m:sSup>
      </m:oMath>
    </w:p>
    <w:p w:rsidR="00795255" w:rsidRDefault="00795255" w:rsidP="00795255">
      <w:pPr>
        <w:ind w:left="480"/>
        <w:jc w:val="both"/>
      </w:pPr>
    </w:p>
    <w:p w:rsidR="00795255" w:rsidRDefault="00795255" w:rsidP="00795255">
      <w:pPr>
        <w:jc w:val="both"/>
      </w:pPr>
      <w:r>
        <w:t>Other questions form this group ask intuitive questions about capacitors and inductors such as:</w:t>
      </w:r>
    </w:p>
    <w:p w:rsidR="00795255" w:rsidRDefault="00795255" w:rsidP="00795255">
      <w:pPr>
        <w:ind w:left="480"/>
        <w:jc w:val="both"/>
      </w:pPr>
    </w:p>
    <w:p w:rsidR="00795255" w:rsidRPr="00795255" w:rsidRDefault="00795255" w:rsidP="00795255">
      <w:pPr>
        <w:jc w:val="center"/>
        <w:rPr>
          <w:i/>
        </w:rPr>
      </w:pPr>
      <w:r w:rsidRPr="00795255">
        <w:rPr>
          <w:i/>
        </w:rPr>
        <w:t>The impedance of an ideal capacitor is:</w:t>
      </w:r>
    </w:p>
    <w:p w:rsidR="00795255" w:rsidRPr="00795255" w:rsidRDefault="00795255" w:rsidP="00795255">
      <w:pPr>
        <w:jc w:val="center"/>
        <w:rPr>
          <w:i/>
        </w:rPr>
      </w:pPr>
    </w:p>
    <w:p w:rsidR="00795255" w:rsidRDefault="00795255" w:rsidP="00795255">
      <w:r w:rsidRPr="00BE2749">
        <w:t>The students select from the following answers</w:t>
      </w:r>
      <w:r>
        <w:t>:</w:t>
      </w:r>
    </w:p>
    <w:p w:rsidR="00795255" w:rsidRPr="00795255" w:rsidRDefault="00795255" w:rsidP="00795255">
      <w:pPr>
        <w:jc w:val="both"/>
      </w:pPr>
    </w:p>
    <w:p w:rsidR="00795255" w:rsidRPr="00795255" w:rsidRDefault="00795255" w:rsidP="00795255">
      <w:pPr>
        <w:numPr>
          <w:ilvl w:val="0"/>
          <w:numId w:val="41"/>
        </w:numPr>
        <w:jc w:val="both"/>
      </w:pPr>
      <w:r w:rsidRPr="00795255">
        <w:t>zero at DC</w:t>
      </w:r>
    </w:p>
    <w:p w:rsidR="00795255" w:rsidRPr="00795255" w:rsidRDefault="00795255" w:rsidP="00795255">
      <w:pPr>
        <w:numPr>
          <w:ilvl w:val="0"/>
          <w:numId w:val="41"/>
        </w:numPr>
        <w:jc w:val="both"/>
      </w:pPr>
      <w:r w:rsidRPr="00795255">
        <w:t>constant with frequency</w:t>
      </w:r>
    </w:p>
    <w:p w:rsidR="00795255" w:rsidRPr="00795255" w:rsidRDefault="00795255" w:rsidP="00795255">
      <w:pPr>
        <w:numPr>
          <w:ilvl w:val="0"/>
          <w:numId w:val="41"/>
        </w:numPr>
        <w:jc w:val="both"/>
      </w:pPr>
      <w:r w:rsidRPr="00795255">
        <w:t>imaginary</w:t>
      </w:r>
    </w:p>
    <w:p w:rsidR="00795255" w:rsidRPr="00795255" w:rsidRDefault="00795255" w:rsidP="00795255">
      <w:pPr>
        <w:numPr>
          <w:ilvl w:val="0"/>
          <w:numId w:val="41"/>
        </w:numPr>
        <w:jc w:val="both"/>
      </w:pPr>
      <w:r w:rsidRPr="00795255">
        <w:t>a sinusoidal function of frequency</w:t>
      </w:r>
    </w:p>
    <w:p w:rsidR="00795255" w:rsidRPr="00795255" w:rsidRDefault="00795255" w:rsidP="00795255">
      <w:pPr>
        <w:numPr>
          <w:ilvl w:val="0"/>
          <w:numId w:val="41"/>
        </w:numPr>
        <w:jc w:val="both"/>
      </w:pPr>
      <w:r w:rsidRPr="00795255">
        <w:t>indeterminate</w:t>
      </w:r>
    </w:p>
    <w:p w:rsidR="00795255" w:rsidRDefault="00795255" w:rsidP="00795255">
      <w:pPr>
        <w:jc w:val="both"/>
      </w:pPr>
    </w:p>
    <w:p w:rsidR="00795255" w:rsidRPr="000B65BD" w:rsidRDefault="00795255" w:rsidP="00795255">
      <w:pPr>
        <w:jc w:val="both"/>
      </w:pPr>
      <w:r>
        <w:t>Other questions in the section deal with complex number manipulation in exponential form.</w:t>
      </w:r>
    </w:p>
    <w:p w:rsidR="004567D7" w:rsidRDefault="004567D7" w:rsidP="009B6232">
      <w:pPr>
        <w:jc w:val="both"/>
      </w:pPr>
    </w:p>
    <w:p w:rsidR="000B65BD" w:rsidRDefault="000F3971" w:rsidP="000B65BD">
      <w:pPr>
        <w:pStyle w:val="Heading3"/>
      </w:pPr>
      <w:r>
        <w:t>OPAMP Problems</w:t>
      </w:r>
      <w:r w:rsidR="00910978">
        <w:t xml:space="preserve"> (five questions)</w:t>
      </w:r>
    </w:p>
    <w:p w:rsidR="00F47D3C" w:rsidRPr="00F47D3C" w:rsidRDefault="00F47D3C" w:rsidP="00F47D3C"/>
    <w:p w:rsidR="00F47D3C" w:rsidRPr="00F47D3C" w:rsidRDefault="00F47D3C" w:rsidP="00F47D3C">
      <w:r>
        <w:t>Figure 6 shows an</w:t>
      </w:r>
      <w:r w:rsidR="00DB66C2">
        <w:t xml:space="preserve"> OPAMP (assumed to be ideal) </w:t>
      </w:r>
      <w:r>
        <w:t>problem in which the students are given values for I</w:t>
      </w:r>
      <w:r w:rsidRPr="00F47D3C">
        <w:rPr>
          <w:vertAlign w:val="subscript"/>
        </w:rPr>
        <w:t>1</w:t>
      </w:r>
      <w:r>
        <w:t>, V</w:t>
      </w:r>
      <w:r w:rsidRPr="00F47D3C">
        <w:rPr>
          <w:vertAlign w:val="subscript"/>
        </w:rPr>
        <w:t>1</w:t>
      </w:r>
      <w:r>
        <w:t>, R</w:t>
      </w:r>
      <w:r w:rsidRPr="00F47D3C">
        <w:rPr>
          <w:vertAlign w:val="subscript"/>
        </w:rPr>
        <w:t>1</w:t>
      </w:r>
      <w:r>
        <w:t>, and R</w:t>
      </w:r>
      <w:r w:rsidRPr="00F47D3C">
        <w:rPr>
          <w:vertAlign w:val="subscript"/>
        </w:rPr>
        <w:t>L</w:t>
      </w:r>
      <w:r>
        <w:t xml:space="preserve"> and asked to find the output voltage.  Other configurations have different superposition configurations, current to voltage converters or ask for the current though R</w:t>
      </w:r>
      <w:r w:rsidRPr="00F47D3C">
        <w:rPr>
          <w:vertAlign w:val="subscript"/>
        </w:rPr>
        <w:t>L</w:t>
      </w:r>
      <w:r w:rsidR="00B86E58">
        <w:t xml:space="preserve">.  Basic </w:t>
      </w:r>
      <w:r w:rsidR="00B86E58">
        <w:lastRenderedPageBreak/>
        <w:t>inverting and non</w:t>
      </w:r>
      <w:r>
        <w:t>inverting configurations question</w:t>
      </w:r>
      <w:r w:rsidR="00954192">
        <w:t>s</w:t>
      </w:r>
      <w:r>
        <w:t xml:space="preserve"> are </w:t>
      </w:r>
      <w:r w:rsidR="00954192">
        <w:t xml:space="preserve">also </w:t>
      </w:r>
      <w:r>
        <w:t>in this question bank.</w:t>
      </w:r>
    </w:p>
    <w:p w:rsidR="005F6F5F" w:rsidRPr="005F6F5F" w:rsidRDefault="005F6F5F" w:rsidP="005F6F5F"/>
    <w:p w:rsidR="000B65BD" w:rsidRDefault="000B65BD" w:rsidP="000B65BD">
      <w:r>
        <w:rPr>
          <w:noProof/>
        </w:rPr>
        <w:drawing>
          <wp:inline distT="0" distB="0" distL="0" distR="0" wp14:anchorId="4A3273FE" wp14:editId="0C98BCA8">
            <wp:extent cx="1783080" cy="1371600"/>
            <wp:effectExtent l="0" t="0" r="7620" b="0"/>
            <wp:docPr id="3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https://s3.amazonaws.com/myopenmath/ufiles/92838/Myopenmath_opamp_inv81_1.jpg"/>
                    <pic:cNvPicPr>
                      <a:picLocks noChangeAspect="1" noChangeArrowheads="1"/>
                    </pic:cNvPicPr>
                  </pic:nvPicPr>
                  <pic:blipFill>
                    <a:blip r:embed="rId13"/>
                    <a:stretch>
                      <a:fillRect/>
                    </a:stretch>
                  </pic:blipFill>
                  <pic:spPr bwMode="auto">
                    <a:xfrm>
                      <a:off x="0" y="0"/>
                      <a:ext cx="1783080" cy="1371600"/>
                    </a:xfrm>
                    <a:prstGeom prst="rect">
                      <a:avLst/>
                    </a:prstGeom>
                    <a:noFill/>
                    <a:ln w="9525">
                      <a:noFill/>
                      <a:headEnd/>
                      <a:tailEnd/>
                    </a:ln>
                  </pic:spPr>
                </pic:pic>
              </a:graphicData>
            </a:graphic>
          </wp:inline>
        </w:drawing>
      </w:r>
    </w:p>
    <w:p w:rsidR="00484FA2" w:rsidRPr="00785D94" w:rsidRDefault="00484FA2" w:rsidP="00484FA2">
      <w:pPr>
        <w:rPr>
          <w:bCs/>
          <w:i/>
          <w:sz w:val="16"/>
          <w:szCs w:val="16"/>
        </w:rPr>
      </w:pPr>
      <w:r w:rsidRPr="00785D94">
        <w:rPr>
          <w:bCs/>
          <w:i/>
          <w:sz w:val="16"/>
          <w:szCs w:val="16"/>
        </w:rPr>
        <w:t>Fig</w:t>
      </w:r>
      <w:r w:rsidR="00785D94">
        <w:rPr>
          <w:bCs/>
          <w:i/>
          <w:sz w:val="16"/>
          <w:szCs w:val="16"/>
        </w:rPr>
        <w:t>.</w:t>
      </w:r>
      <w:r w:rsidRPr="00785D94">
        <w:rPr>
          <w:bCs/>
          <w:i/>
          <w:sz w:val="16"/>
          <w:szCs w:val="16"/>
        </w:rPr>
        <w:t xml:space="preserve"> 6: </w:t>
      </w:r>
      <w:r w:rsidR="00F47D3C" w:rsidRPr="00785D94">
        <w:rPr>
          <w:bCs/>
          <w:i/>
          <w:sz w:val="16"/>
          <w:szCs w:val="16"/>
        </w:rPr>
        <w:t xml:space="preserve">Typical OPAMP superposition question. </w:t>
      </w:r>
    </w:p>
    <w:p w:rsidR="00F47D3C" w:rsidRPr="00BE2749" w:rsidRDefault="00F47D3C" w:rsidP="00484FA2">
      <w:pPr>
        <w:rPr>
          <w:bCs/>
        </w:rPr>
      </w:pPr>
    </w:p>
    <w:p w:rsidR="00484FA2" w:rsidRDefault="00484FA2" w:rsidP="00484FA2">
      <w:r w:rsidRPr="00BE2749">
        <w:t xml:space="preserve">The students select from the </w:t>
      </w:r>
      <w:r w:rsidR="00785D94" w:rsidRPr="00BE2749">
        <w:t xml:space="preserve">following </w:t>
      </w:r>
      <w:r w:rsidR="00785D94">
        <w:t>typical</w:t>
      </w:r>
      <w:r w:rsidR="00F63F03">
        <w:t xml:space="preserve"> </w:t>
      </w:r>
      <w:r w:rsidRPr="00BE2749">
        <w:t>answers</w:t>
      </w:r>
      <w:r>
        <w:t>:</w:t>
      </w:r>
    </w:p>
    <w:p w:rsidR="00484FA2" w:rsidRDefault="00484FA2" w:rsidP="000B65BD"/>
    <w:p w:rsidR="00F47D3C" w:rsidRDefault="009D0B65" w:rsidP="00E72B82">
      <w:pPr>
        <w:numPr>
          <w:ilvl w:val="0"/>
          <w:numId w:val="30"/>
        </w:numPr>
      </w:pPr>
      <w:r w:rsidRPr="009D0B65">
        <w:t>-3</w:t>
      </w:r>
      <w:r w:rsidR="00FF04AF">
        <w:t xml:space="preserve"> </w:t>
      </w:r>
    </w:p>
    <w:p w:rsidR="009D0B65" w:rsidRPr="009D0B65" w:rsidRDefault="009D0B65" w:rsidP="00E72B82">
      <w:pPr>
        <w:numPr>
          <w:ilvl w:val="0"/>
          <w:numId w:val="30"/>
        </w:numPr>
      </w:pPr>
      <w:r w:rsidRPr="009D0B65">
        <w:t>0.5</w:t>
      </w:r>
      <w:r w:rsidR="00FF04AF">
        <w:t xml:space="preserve"> </w:t>
      </w:r>
      <w:r w:rsidR="00F47D3C">
        <w:t xml:space="preserve"> </w:t>
      </w:r>
    </w:p>
    <w:p w:rsidR="009D0B65" w:rsidRPr="009D0B65" w:rsidRDefault="009D0B65" w:rsidP="009D0B65">
      <w:pPr>
        <w:numPr>
          <w:ilvl w:val="0"/>
          <w:numId w:val="30"/>
        </w:numPr>
      </w:pPr>
      <w:r w:rsidRPr="009D0B65">
        <w:t>9</w:t>
      </w:r>
      <w:r w:rsidR="00FF04AF">
        <w:t xml:space="preserve"> </w:t>
      </w:r>
      <w:r w:rsidR="00F47D3C">
        <w:t xml:space="preserve"> </w:t>
      </w:r>
    </w:p>
    <w:p w:rsidR="009D0B65" w:rsidRPr="009D0B65" w:rsidRDefault="009D0B65" w:rsidP="009D0B65">
      <w:pPr>
        <w:numPr>
          <w:ilvl w:val="0"/>
          <w:numId w:val="30"/>
        </w:numPr>
      </w:pPr>
      <w:r w:rsidRPr="009D0B65">
        <w:t>2.5</w:t>
      </w:r>
      <w:r w:rsidR="00FF04AF">
        <w:t xml:space="preserve"> </w:t>
      </w:r>
      <w:r w:rsidR="00F47D3C">
        <w:t xml:space="preserve"> </w:t>
      </w:r>
    </w:p>
    <w:p w:rsidR="009D0B65" w:rsidRPr="009D0B65" w:rsidRDefault="009D0B65" w:rsidP="009D0B65">
      <w:pPr>
        <w:numPr>
          <w:ilvl w:val="0"/>
          <w:numId w:val="30"/>
        </w:numPr>
      </w:pPr>
      <w:r w:rsidRPr="009D0B65">
        <w:t>-9</w:t>
      </w:r>
      <w:r w:rsidR="00FF04AF">
        <w:t xml:space="preserve"> V</w:t>
      </w:r>
      <w:r w:rsidR="00F47D3C">
        <w:t xml:space="preserve"> </w:t>
      </w:r>
    </w:p>
    <w:p w:rsidR="009D0B65" w:rsidRDefault="009D0B65" w:rsidP="000B65BD"/>
    <w:p w:rsidR="00DB66C2" w:rsidRDefault="00DB66C2" w:rsidP="000B65BD">
      <w:r>
        <w:t>Figure 7 shows a sample OPAMP (assumed to be ideal) question where the students are input an input voltage and resistance values and calculate the output voltage.  Other questions would have both inverting a noninverting configurations in different order.</w:t>
      </w:r>
    </w:p>
    <w:p w:rsidR="009D0B65" w:rsidRDefault="009D0B65" w:rsidP="000B65BD">
      <w:r>
        <w:rPr>
          <w:noProof/>
        </w:rPr>
        <w:drawing>
          <wp:inline distT="0" distB="0" distL="0" distR="0" wp14:anchorId="185DD2D9" wp14:editId="45976EBE">
            <wp:extent cx="3108960" cy="12033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08960" cy="1203325"/>
                    </a:xfrm>
                    <a:prstGeom prst="rect">
                      <a:avLst/>
                    </a:prstGeom>
                  </pic:spPr>
                </pic:pic>
              </a:graphicData>
            </a:graphic>
          </wp:inline>
        </w:drawing>
      </w:r>
    </w:p>
    <w:p w:rsidR="00484FA2" w:rsidRPr="00785D94" w:rsidRDefault="00484FA2" w:rsidP="00484FA2">
      <w:pPr>
        <w:rPr>
          <w:bCs/>
          <w:i/>
          <w:sz w:val="16"/>
          <w:szCs w:val="16"/>
        </w:rPr>
      </w:pPr>
      <w:r w:rsidRPr="00785D94">
        <w:rPr>
          <w:bCs/>
          <w:i/>
          <w:sz w:val="16"/>
          <w:szCs w:val="16"/>
        </w:rPr>
        <w:t>Fig</w:t>
      </w:r>
      <w:r w:rsidR="00785D94">
        <w:rPr>
          <w:bCs/>
          <w:i/>
          <w:sz w:val="16"/>
          <w:szCs w:val="16"/>
        </w:rPr>
        <w:t>.</w:t>
      </w:r>
      <w:r w:rsidRPr="00785D94">
        <w:rPr>
          <w:bCs/>
          <w:i/>
          <w:sz w:val="16"/>
          <w:szCs w:val="16"/>
        </w:rPr>
        <w:t xml:space="preserve"> 7: </w:t>
      </w:r>
      <w:r w:rsidR="00DB66C2" w:rsidRPr="00785D94">
        <w:rPr>
          <w:bCs/>
          <w:i/>
          <w:sz w:val="16"/>
          <w:szCs w:val="16"/>
        </w:rPr>
        <w:t>Typical cascaded gain OPAMP question.</w:t>
      </w:r>
    </w:p>
    <w:p w:rsidR="007F61C7" w:rsidRDefault="007F61C7" w:rsidP="00484FA2"/>
    <w:p w:rsidR="00484FA2" w:rsidRDefault="00484FA2" w:rsidP="00484FA2">
      <w:r w:rsidRPr="00BE2749">
        <w:t>The students select from the following answers</w:t>
      </w:r>
      <w:r>
        <w:t>:</w:t>
      </w:r>
    </w:p>
    <w:p w:rsidR="00484FA2" w:rsidRDefault="00484FA2" w:rsidP="000B65BD"/>
    <w:p w:rsidR="00FF04AF" w:rsidRPr="00FF04AF" w:rsidRDefault="00FF04AF" w:rsidP="00FF04AF">
      <w:pPr>
        <w:numPr>
          <w:ilvl w:val="0"/>
          <w:numId w:val="38"/>
        </w:numPr>
      </w:pPr>
      <w:r w:rsidRPr="00FF04AF">
        <w:t>-1.2</w:t>
      </w:r>
    </w:p>
    <w:p w:rsidR="00FF04AF" w:rsidRPr="00FF04AF" w:rsidRDefault="00FF04AF" w:rsidP="00FF04AF">
      <w:pPr>
        <w:numPr>
          <w:ilvl w:val="0"/>
          <w:numId w:val="38"/>
        </w:numPr>
      </w:pPr>
      <w:r w:rsidRPr="00FF04AF">
        <w:t>1.2</w:t>
      </w:r>
    </w:p>
    <w:p w:rsidR="00FF04AF" w:rsidRPr="00FF04AF" w:rsidRDefault="00FF04AF" w:rsidP="00FF04AF">
      <w:pPr>
        <w:numPr>
          <w:ilvl w:val="0"/>
          <w:numId w:val="38"/>
        </w:numPr>
      </w:pPr>
      <w:r w:rsidRPr="00FF04AF">
        <w:t>24</w:t>
      </w:r>
    </w:p>
    <w:p w:rsidR="00FF04AF" w:rsidRPr="00FF04AF" w:rsidRDefault="00FF04AF" w:rsidP="00FF04AF">
      <w:pPr>
        <w:numPr>
          <w:ilvl w:val="0"/>
          <w:numId w:val="38"/>
        </w:numPr>
      </w:pPr>
      <w:r w:rsidRPr="00FF04AF">
        <w:t>-1.8</w:t>
      </w:r>
    </w:p>
    <w:p w:rsidR="00FF04AF" w:rsidRPr="00FF04AF" w:rsidRDefault="00FF04AF" w:rsidP="00FF04AF">
      <w:pPr>
        <w:numPr>
          <w:ilvl w:val="0"/>
          <w:numId w:val="38"/>
        </w:numPr>
      </w:pPr>
      <w:r w:rsidRPr="00FF04AF">
        <w:t>1.8</w:t>
      </w:r>
    </w:p>
    <w:p w:rsidR="000F3971" w:rsidRPr="000F3971" w:rsidRDefault="000F3971" w:rsidP="000F3971"/>
    <w:p w:rsidR="000F3971" w:rsidRDefault="000F3971" w:rsidP="00416A0F">
      <w:pPr>
        <w:pStyle w:val="Heading3"/>
      </w:pPr>
      <w:r>
        <w:t>Nodal/Mesh</w:t>
      </w:r>
      <w:r w:rsidR="00910978">
        <w:t xml:space="preserve"> (three questions)</w:t>
      </w:r>
    </w:p>
    <w:p w:rsidR="00394E15" w:rsidRDefault="00394E15" w:rsidP="00394E15"/>
    <w:p w:rsidR="00394E15" w:rsidRPr="00394E15" w:rsidRDefault="00394E15" w:rsidP="00394E15">
      <w:r>
        <w:t>Figure 8 shows a sample nodal equation problem where the students are given realistic values of I</w:t>
      </w:r>
      <w:r w:rsidRPr="00394E15">
        <w:rPr>
          <w:vertAlign w:val="subscript"/>
        </w:rPr>
        <w:t>R3</w:t>
      </w:r>
      <w:r>
        <w:t>, I</w:t>
      </w:r>
      <w:r w:rsidRPr="00394E15">
        <w:rPr>
          <w:vertAlign w:val="subscript"/>
        </w:rPr>
        <w:t>R4</w:t>
      </w:r>
      <w:r>
        <w:t>, I</w:t>
      </w:r>
      <w:r w:rsidRPr="00394E15">
        <w:rPr>
          <w:vertAlign w:val="subscript"/>
        </w:rPr>
        <w:t>+</w:t>
      </w:r>
      <w:r>
        <w:t xml:space="preserve"> (into positive input of the OPAMP), and are asked to find the current flowing though the diode.  Other problems would be identifying how many nodal equations a particular circuit needs to solve for the voltages and currents. </w:t>
      </w:r>
    </w:p>
    <w:p w:rsidR="00416A0F" w:rsidRDefault="00FF04AF" w:rsidP="00416A0F">
      <w:r>
        <w:rPr>
          <w:noProof/>
        </w:rPr>
        <w:lastRenderedPageBreak/>
        <w:drawing>
          <wp:inline distT="0" distB="0" distL="0" distR="0" wp14:anchorId="6655724C" wp14:editId="770EAA25">
            <wp:extent cx="2066544" cy="1828800"/>
            <wp:effectExtent l="0" t="0" r="0" b="0"/>
            <wp:docPr id="3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https://s3.amazonaws.com/myopenmath/ufiles/92838/EE101_myopenmath_nodal_mesh_Q21.jpg"/>
                    <pic:cNvPicPr>
                      <a:picLocks noChangeAspect="1" noChangeArrowheads="1"/>
                    </pic:cNvPicPr>
                  </pic:nvPicPr>
                  <pic:blipFill>
                    <a:blip r:embed="rId15"/>
                    <a:stretch>
                      <a:fillRect/>
                    </a:stretch>
                  </pic:blipFill>
                  <pic:spPr bwMode="auto">
                    <a:xfrm>
                      <a:off x="0" y="0"/>
                      <a:ext cx="2066544" cy="1828800"/>
                    </a:xfrm>
                    <a:prstGeom prst="rect">
                      <a:avLst/>
                    </a:prstGeom>
                    <a:noFill/>
                    <a:ln w="9525">
                      <a:noFill/>
                      <a:headEnd/>
                      <a:tailEnd/>
                    </a:ln>
                  </pic:spPr>
                </pic:pic>
              </a:graphicData>
            </a:graphic>
          </wp:inline>
        </w:drawing>
      </w:r>
    </w:p>
    <w:p w:rsidR="007F61C7" w:rsidRPr="00785D94" w:rsidRDefault="007F61C7" w:rsidP="00394E15">
      <w:pPr>
        <w:pStyle w:val="Caption"/>
        <w:rPr>
          <w:b w:val="0"/>
          <w:i/>
          <w:color w:val="auto"/>
          <w:sz w:val="16"/>
          <w:szCs w:val="16"/>
        </w:rPr>
      </w:pPr>
      <w:r w:rsidRPr="00785D94">
        <w:rPr>
          <w:b w:val="0"/>
          <w:i/>
          <w:color w:val="auto"/>
          <w:sz w:val="16"/>
          <w:szCs w:val="16"/>
        </w:rPr>
        <w:t>Fig</w:t>
      </w:r>
      <w:r w:rsidR="00785D94">
        <w:rPr>
          <w:b w:val="0"/>
          <w:i/>
          <w:color w:val="auto"/>
          <w:sz w:val="16"/>
          <w:szCs w:val="16"/>
        </w:rPr>
        <w:t>.</w:t>
      </w:r>
      <w:r w:rsidRPr="00785D94">
        <w:rPr>
          <w:b w:val="0"/>
          <w:i/>
          <w:color w:val="auto"/>
          <w:sz w:val="16"/>
          <w:szCs w:val="16"/>
        </w:rPr>
        <w:t xml:space="preserve"> 8: Typical </w:t>
      </w:r>
      <w:r w:rsidR="00785D94">
        <w:rPr>
          <w:b w:val="0"/>
          <w:i/>
          <w:color w:val="auto"/>
          <w:sz w:val="16"/>
          <w:szCs w:val="16"/>
        </w:rPr>
        <w:t>nodal analysis problem</w:t>
      </w:r>
      <w:r w:rsidRPr="00785D94">
        <w:rPr>
          <w:b w:val="0"/>
          <w:i/>
          <w:color w:val="auto"/>
          <w:sz w:val="16"/>
          <w:szCs w:val="16"/>
        </w:rPr>
        <w:t>.</w:t>
      </w:r>
    </w:p>
    <w:p w:rsidR="00484FA2" w:rsidRDefault="00484FA2" w:rsidP="00484FA2">
      <w:r w:rsidRPr="00BE2749">
        <w:t xml:space="preserve">The students select from the </w:t>
      </w:r>
      <w:r w:rsidR="00785D94" w:rsidRPr="00BE2749">
        <w:t xml:space="preserve">following </w:t>
      </w:r>
      <w:r w:rsidR="00954192">
        <w:t>typical answers</w:t>
      </w:r>
      <w:r>
        <w:t>:</w:t>
      </w:r>
    </w:p>
    <w:p w:rsidR="00484FA2" w:rsidRDefault="00484FA2" w:rsidP="00416A0F"/>
    <w:p w:rsidR="00FF04AF" w:rsidRPr="00FF04AF" w:rsidRDefault="00FF04AF" w:rsidP="00FF04AF">
      <w:pPr>
        <w:numPr>
          <w:ilvl w:val="0"/>
          <w:numId w:val="31"/>
        </w:numPr>
      </w:pPr>
      <w:r w:rsidRPr="00FF04AF">
        <w:t>513.99</w:t>
      </w:r>
    </w:p>
    <w:p w:rsidR="00FF04AF" w:rsidRPr="00FF04AF" w:rsidRDefault="00FF04AF" w:rsidP="00FF04AF">
      <w:pPr>
        <w:numPr>
          <w:ilvl w:val="0"/>
          <w:numId w:val="31"/>
        </w:numPr>
      </w:pPr>
      <w:r w:rsidRPr="00FF04AF">
        <w:t>-624.01</w:t>
      </w:r>
    </w:p>
    <w:p w:rsidR="00FF04AF" w:rsidRPr="00FF04AF" w:rsidRDefault="00FF04AF" w:rsidP="00FF04AF">
      <w:pPr>
        <w:numPr>
          <w:ilvl w:val="0"/>
          <w:numId w:val="31"/>
        </w:numPr>
      </w:pPr>
      <w:r w:rsidRPr="00FF04AF">
        <w:t>493.99</w:t>
      </w:r>
    </w:p>
    <w:p w:rsidR="00FF04AF" w:rsidRPr="00FF04AF" w:rsidRDefault="00FF04AF" w:rsidP="00FF04AF">
      <w:pPr>
        <w:numPr>
          <w:ilvl w:val="0"/>
          <w:numId w:val="31"/>
        </w:numPr>
      </w:pPr>
      <w:r w:rsidRPr="00FF04AF">
        <w:t>624.01</w:t>
      </w:r>
    </w:p>
    <w:p w:rsidR="00FF04AF" w:rsidRPr="00FF04AF" w:rsidRDefault="00FF04AF" w:rsidP="00FF04AF">
      <w:pPr>
        <w:numPr>
          <w:ilvl w:val="0"/>
          <w:numId w:val="31"/>
        </w:numPr>
      </w:pPr>
      <w:r w:rsidRPr="00FF04AF">
        <w:t>-503.99</w:t>
      </w:r>
    </w:p>
    <w:p w:rsidR="00FF04AF" w:rsidRDefault="00FF04AF" w:rsidP="00416A0F"/>
    <w:p w:rsidR="00FF04AF" w:rsidRDefault="00394E15" w:rsidP="00FF04AF">
      <w:r>
        <w:t>Figure 9 shows a sample mesh problem where the students are given all resistance values, input voltages, and</w:t>
      </w:r>
      <m:oMath>
        <m:r>
          <w:rPr>
            <w:rFonts w:ascii="Cambria Math" w:hAnsi="Cambria Math"/>
          </w:rPr>
          <m:t xml:space="preserve"> β</m:t>
        </m:r>
      </m:oMath>
      <w:r>
        <w:t xml:space="preserve">, and are asked to find </w:t>
      </w:r>
      <m:oMath>
        <m:sSub>
          <m:sSubPr>
            <m:ctrlPr>
              <w:rPr>
                <w:rFonts w:ascii="Cambria Math" w:hAnsi="Cambria Math"/>
                <w:i/>
              </w:rPr>
            </m:ctrlPr>
          </m:sSubPr>
          <m:e>
            <m:r>
              <w:rPr>
                <w:rFonts w:ascii="Cambria Math" w:hAnsi="Cambria Math"/>
              </w:rPr>
              <m:t>V</m:t>
            </m:r>
          </m:e>
          <m:sub>
            <m:r>
              <w:rPr>
                <w:rFonts w:ascii="Cambria Math" w:hAnsi="Cambria Math"/>
              </w:rPr>
              <m:t>RE</m:t>
            </m:r>
          </m:sub>
        </m:sSub>
      </m:oMath>
      <w:r>
        <w:t xml:space="preserve"> </w:t>
      </w:r>
      <w:r w:rsidR="00270732">
        <w:t>or</w:t>
      </w:r>
      <m:oMath>
        <m:sSub>
          <m:sSubPr>
            <m:ctrlPr>
              <w:rPr>
                <w:rFonts w:ascii="Cambria Math" w:hAnsi="Cambria Math"/>
                <w:i/>
              </w:rPr>
            </m:ctrlPr>
          </m:sSubPr>
          <m:e>
            <m:r>
              <w:rPr>
                <w:rFonts w:ascii="Cambria Math" w:hAnsi="Cambria Math"/>
              </w:rPr>
              <m:t>V</m:t>
            </m:r>
          </m:e>
          <m:sub>
            <m:r>
              <w:rPr>
                <w:rFonts w:ascii="Cambria Math" w:hAnsi="Cambria Math"/>
              </w:rPr>
              <m:t>RC</m:t>
            </m:r>
          </m:sub>
        </m:sSub>
      </m:oMath>
      <w:r>
        <w:t xml:space="preserve">.  Other mesh questions problems would be identifying how many </w:t>
      </w:r>
      <w:r w:rsidR="00FE7CFA">
        <w:t>me</w:t>
      </w:r>
      <w:r>
        <w:t>sh equations a particular circuit needs to solve for the voltages and currents.</w:t>
      </w:r>
    </w:p>
    <w:p w:rsidR="00C3441D" w:rsidRPr="00FF04AF" w:rsidRDefault="00C3441D" w:rsidP="00FF04AF"/>
    <w:p w:rsidR="00FF04AF" w:rsidRDefault="00394E15" w:rsidP="00FF04AF">
      <w:r>
        <w:t xml:space="preserve"> </w:t>
      </w:r>
      <w:r w:rsidR="00FF04AF" w:rsidRPr="00FF04AF">
        <w:rPr>
          <w:noProof/>
        </w:rPr>
        <w:drawing>
          <wp:inline distT="0" distB="0" distL="0" distR="0" wp14:anchorId="021BDF6E" wp14:editId="02573656">
            <wp:extent cx="2404872" cy="1828800"/>
            <wp:effectExtent l="0" t="0" r="0" b="0"/>
            <wp:docPr id="4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https://s3.amazonaws.com/myopenmath/ufiles/92838/2017-01-20_10-51-27_1.jpg"/>
                    <pic:cNvPicPr>
                      <a:picLocks noChangeAspect="1" noChangeArrowheads="1"/>
                    </pic:cNvPicPr>
                  </pic:nvPicPr>
                  <pic:blipFill>
                    <a:blip r:embed="rId16"/>
                    <a:stretch>
                      <a:fillRect/>
                    </a:stretch>
                  </pic:blipFill>
                  <pic:spPr bwMode="auto">
                    <a:xfrm>
                      <a:off x="0" y="0"/>
                      <a:ext cx="2404872" cy="1828800"/>
                    </a:xfrm>
                    <a:prstGeom prst="rect">
                      <a:avLst/>
                    </a:prstGeom>
                    <a:noFill/>
                    <a:ln w="9525">
                      <a:noFill/>
                      <a:headEnd/>
                      <a:tailEnd/>
                    </a:ln>
                  </pic:spPr>
                </pic:pic>
              </a:graphicData>
            </a:graphic>
          </wp:inline>
        </w:drawing>
      </w:r>
    </w:p>
    <w:p w:rsidR="00394E15" w:rsidRPr="00785D94" w:rsidRDefault="00394E15" w:rsidP="00394E15">
      <w:pPr>
        <w:pStyle w:val="Caption"/>
        <w:rPr>
          <w:b w:val="0"/>
          <w:i/>
          <w:color w:val="auto"/>
          <w:sz w:val="16"/>
          <w:szCs w:val="16"/>
        </w:rPr>
      </w:pPr>
      <w:r w:rsidRPr="00785D94">
        <w:rPr>
          <w:b w:val="0"/>
          <w:i/>
          <w:color w:val="auto"/>
          <w:sz w:val="16"/>
          <w:szCs w:val="16"/>
        </w:rPr>
        <w:t>Fig</w:t>
      </w:r>
      <w:r w:rsidR="00785D94">
        <w:rPr>
          <w:b w:val="0"/>
          <w:i/>
          <w:color w:val="auto"/>
          <w:sz w:val="16"/>
          <w:szCs w:val="16"/>
        </w:rPr>
        <w:t>.</w:t>
      </w:r>
      <w:r w:rsidRPr="00785D94">
        <w:rPr>
          <w:b w:val="0"/>
          <w:i/>
          <w:color w:val="auto"/>
          <w:sz w:val="16"/>
          <w:szCs w:val="16"/>
        </w:rPr>
        <w:t xml:space="preserve"> 9: Typical mesh </w:t>
      </w:r>
      <w:r w:rsidR="00785D94">
        <w:rPr>
          <w:b w:val="0"/>
          <w:i/>
          <w:color w:val="auto"/>
          <w:sz w:val="16"/>
          <w:szCs w:val="16"/>
        </w:rPr>
        <w:t xml:space="preserve">analysis </w:t>
      </w:r>
      <w:r w:rsidRPr="00785D94">
        <w:rPr>
          <w:b w:val="0"/>
          <w:i/>
          <w:color w:val="auto"/>
          <w:sz w:val="16"/>
          <w:szCs w:val="16"/>
        </w:rPr>
        <w:t>problem.</w:t>
      </w:r>
    </w:p>
    <w:p w:rsidR="00484FA2" w:rsidRDefault="00484FA2" w:rsidP="00484FA2">
      <w:r w:rsidRPr="00BE2749">
        <w:t xml:space="preserve">The students select from the </w:t>
      </w:r>
      <w:r w:rsidR="00785D94" w:rsidRPr="00BE2749">
        <w:t xml:space="preserve">following </w:t>
      </w:r>
      <w:r w:rsidR="00954192">
        <w:t>typical answers</w:t>
      </w:r>
      <w:r>
        <w:t>:</w:t>
      </w:r>
    </w:p>
    <w:p w:rsidR="00484FA2" w:rsidRPr="00FF04AF" w:rsidRDefault="00484FA2" w:rsidP="00FF04AF"/>
    <w:p w:rsidR="00FF04AF" w:rsidRPr="00FF04AF" w:rsidRDefault="00FF04AF" w:rsidP="00FF04AF">
      <w:pPr>
        <w:numPr>
          <w:ilvl w:val="0"/>
          <w:numId w:val="33"/>
        </w:numPr>
      </w:pPr>
      <w:r w:rsidRPr="00FF04AF">
        <w:t>0.3197</w:t>
      </w:r>
    </w:p>
    <w:p w:rsidR="00FF04AF" w:rsidRPr="00FF04AF" w:rsidRDefault="00FF04AF" w:rsidP="00FF04AF">
      <w:pPr>
        <w:numPr>
          <w:ilvl w:val="0"/>
          <w:numId w:val="33"/>
        </w:numPr>
      </w:pPr>
      <w:r w:rsidRPr="00FF04AF">
        <w:t>0.0032</w:t>
      </w:r>
    </w:p>
    <w:p w:rsidR="00FF04AF" w:rsidRPr="00FF04AF" w:rsidRDefault="00FF04AF" w:rsidP="00FF04AF">
      <w:pPr>
        <w:numPr>
          <w:ilvl w:val="0"/>
          <w:numId w:val="33"/>
        </w:numPr>
      </w:pPr>
      <w:r w:rsidRPr="00FF04AF">
        <w:t>0.6329</w:t>
      </w:r>
    </w:p>
    <w:p w:rsidR="00FF04AF" w:rsidRPr="00FF04AF" w:rsidRDefault="00FF04AF" w:rsidP="00FF04AF">
      <w:pPr>
        <w:numPr>
          <w:ilvl w:val="0"/>
          <w:numId w:val="33"/>
        </w:numPr>
      </w:pPr>
      <w:r w:rsidRPr="00FF04AF">
        <w:t>0.0043</w:t>
      </w:r>
    </w:p>
    <w:p w:rsidR="00FF04AF" w:rsidRPr="00FF04AF" w:rsidRDefault="00FF04AF" w:rsidP="00FF04AF">
      <w:pPr>
        <w:numPr>
          <w:ilvl w:val="0"/>
          <w:numId w:val="33"/>
        </w:numPr>
      </w:pPr>
      <w:r w:rsidRPr="00FF04AF">
        <w:t>0.3229</w:t>
      </w:r>
    </w:p>
    <w:p w:rsidR="00FF04AF" w:rsidRDefault="00FF04AF" w:rsidP="00416A0F"/>
    <w:p w:rsidR="00FF04AF" w:rsidRDefault="00D3370D" w:rsidP="00FF04AF">
      <w:pPr>
        <w:pStyle w:val="Heading3"/>
      </w:pPr>
      <w:r>
        <w:t>Mathematical Problems</w:t>
      </w:r>
      <w:r w:rsidR="00910978">
        <w:t xml:space="preserve"> (three questions)</w:t>
      </w:r>
    </w:p>
    <w:p w:rsidR="00FF04AF" w:rsidRDefault="00FF04AF" w:rsidP="00416A0F"/>
    <w:p w:rsidR="00FF04AF" w:rsidRPr="00484FA2" w:rsidRDefault="00E72B82" w:rsidP="00E72B82">
      <w:r>
        <w:t xml:space="preserve">The mathematical problem set consists of two questions on finding the Laplace transform of two various signals for example: </w:t>
      </w:r>
      <m:oMath>
        <m:r>
          <w:rPr>
            <w:rFonts w:ascii="Cambria Math" w:hAnsi="Cambria Math"/>
          </w:rPr>
          <m:t>f</m:t>
        </m:r>
        <m:d>
          <m:dPr>
            <m:ctrlPr>
              <w:rPr>
                <w:rFonts w:ascii="Cambria Math" w:hAnsi="Cambria Math"/>
                <w:i/>
              </w:rPr>
            </m:ctrlPr>
          </m:dPr>
          <m:e>
            <m:r>
              <w:rPr>
                <w:rFonts w:ascii="Cambria Math" w:hAnsi="Cambria Math"/>
              </w:rPr>
              <m:t>t</m:t>
            </m:r>
          </m:e>
        </m:d>
        <m:r>
          <w:rPr>
            <w:rFonts w:ascii="Cambria Math" w:hAnsi="Cambria Math"/>
          </w:rPr>
          <m:t>=4⋅t⋅</m:t>
        </m:r>
        <m:sSup>
          <m:sSupPr>
            <m:ctrlPr>
              <w:rPr>
                <w:rFonts w:ascii="Cambria Math" w:hAnsi="Cambria Math"/>
              </w:rPr>
            </m:ctrlPr>
          </m:sSupPr>
          <m:e>
            <m:r>
              <w:rPr>
                <w:rFonts w:ascii="Cambria Math" w:hAnsi="Cambria Math"/>
              </w:rPr>
              <m:t>e</m:t>
            </m:r>
          </m:e>
          <m:sup>
            <m:r>
              <w:rPr>
                <w:rFonts w:ascii="Cambria Math" w:hAnsi="Cambria Math"/>
              </w:rPr>
              <m:t>-3⋅t</m:t>
            </m:r>
          </m:sup>
        </m:sSup>
      </m:oMath>
    </w:p>
    <w:p w:rsidR="00F63F03" w:rsidRDefault="00F63F03" w:rsidP="00484FA2"/>
    <w:p w:rsidR="00484FA2" w:rsidRDefault="00484FA2" w:rsidP="00484FA2">
      <w:r w:rsidRPr="00BE2749">
        <w:t xml:space="preserve">The students select from the following </w:t>
      </w:r>
      <w:r w:rsidR="00785D94">
        <w:t>typical answers</w:t>
      </w:r>
      <w:r>
        <w:t>:</w:t>
      </w:r>
    </w:p>
    <w:p w:rsidR="00484FA2" w:rsidRPr="00FF04AF" w:rsidRDefault="00484FA2" w:rsidP="00FF04AF">
      <w:pPr>
        <w:jc w:val="both"/>
      </w:pPr>
    </w:p>
    <w:p w:rsidR="00FF04AF" w:rsidRPr="00FF04AF" w:rsidRDefault="00FE4815" w:rsidP="00FF04AF">
      <w:pPr>
        <w:numPr>
          <w:ilvl w:val="0"/>
          <w:numId w:val="35"/>
        </w:numPr>
        <w:jc w:val="both"/>
      </w:pPr>
      <m:oMath>
        <m:f>
          <m:fPr>
            <m:ctrlPr>
              <w:rPr>
                <w:rFonts w:ascii="Cambria Math" w:hAnsi="Cambria Math"/>
              </w:rPr>
            </m:ctrlPr>
          </m:fPr>
          <m:num>
            <m:r>
              <w:rPr>
                <w:rFonts w:ascii="Cambria Math" w:hAnsi="Cambria Math"/>
              </w:rPr>
              <m:t>4</m:t>
            </m:r>
          </m:num>
          <m:den>
            <m:r>
              <w:rPr>
                <w:rFonts w:ascii="Cambria Math" w:hAnsi="Cambria Math"/>
              </w:rPr>
              <m:t>s</m:t>
            </m:r>
          </m:den>
        </m:f>
        <m:r>
          <w:rPr>
            <w:rFonts w:ascii="Cambria Math" w:hAnsi="Cambria Math"/>
          </w:rPr>
          <m:t>-</m:t>
        </m:r>
        <m:f>
          <m:fPr>
            <m:ctrlPr>
              <w:rPr>
                <w:rFonts w:ascii="Cambria Math" w:hAnsi="Cambria Math"/>
              </w:rPr>
            </m:ctrlPr>
          </m:fPr>
          <m:num>
            <m:r>
              <w:rPr>
                <w:rFonts w:ascii="Cambria Math" w:hAnsi="Cambria Math"/>
              </w:rPr>
              <m:t>4</m:t>
            </m:r>
          </m:num>
          <m:den>
            <m:r>
              <w:rPr>
                <w:rFonts w:ascii="Cambria Math" w:hAnsi="Cambria Math"/>
              </w:rPr>
              <m:t>s-3</m:t>
            </m:r>
          </m:den>
        </m:f>
      </m:oMath>
    </w:p>
    <w:p w:rsidR="00FF04AF" w:rsidRPr="00FF04AF" w:rsidRDefault="00FE4815" w:rsidP="00FF04AF">
      <w:pPr>
        <w:numPr>
          <w:ilvl w:val="0"/>
          <w:numId w:val="35"/>
        </w:numPr>
        <w:jc w:val="both"/>
      </w:pPr>
      <m:oMath>
        <m:f>
          <m:fPr>
            <m:ctrlPr>
              <w:rPr>
                <w:rFonts w:ascii="Cambria Math" w:hAnsi="Cambria Math"/>
              </w:rPr>
            </m:ctrlPr>
          </m:fPr>
          <m:num>
            <m:r>
              <w:rPr>
                <w:rFonts w:ascii="Cambria Math" w:hAnsi="Cambria Math"/>
              </w:rPr>
              <m:t>4</m:t>
            </m:r>
          </m:num>
          <m:den>
            <m:r>
              <w:rPr>
                <w:rFonts w:ascii="Cambria Math" w:hAnsi="Cambria Math"/>
              </w:rPr>
              <m:t>s+3</m:t>
            </m:r>
          </m:den>
        </m:f>
      </m:oMath>
    </w:p>
    <w:p w:rsidR="00FF04AF" w:rsidRPr="00FF04AF" w:rsidRDefault="00FE4815" w:rsidP="00FF04AF">
      <w:pPr>
        <w:numPr>
          <w:ilvl w:val="0"/>
          <w:numId w:val="35"/>
        </w:numPr>
        <w:jc w:val="both"/>
      </w:pPr>
      <m:oMath>
        <m:f>
          <m:fPr>
            <m:ctrlPr>
              <w:rPr>
                <w:rFonts w:ascii="Cambria Math" w:hAnsi="Cambria Math"/>
              </w:rPr>
            </m:ctrlPr>
          </m:fPr>
          <m:num>
            <m:r>
              <w:rPr>
                <w:rFonts w:ascii="Cambria Math" w:hAnsi="Cambria Math"/>
              </w:rPr>
              <m:t>3</m:t>
            </m:r>
          </m:num>
          <m:den>
            <m:sSup>
              <m:sSupPr>
                <m:ctrlPr>
                  <w:rPr>
                    <w:rFonts w:ascii="Cambria Math" w:hAnsi="Cambria Math"/>
                  </w:rPr>
                </m:ctrlPr>
              </m:sSupPr>
              <m:e>
                <m:r>
                  <w:rPr>
                    <w:rFonts w:ascii="Cambria Math" w:hAnsi="Cambria Math"/>
                  </w:rPr>
                  <m:t>s</m:t>
                </m:r>
              </m:e>
              <m:sup>
                <m:r>
                  <w:rPr>
                    <w:rFonts w:ascii="Cambria Math" w:hAnsi="Cambria Math"/>
                  </w:rPr>
                  <m:t>2</m:t>
                </m:r>
              </m:sup>
            </m:sSup>
          </m:den>
        </m:f>
      </m:oMath>
    </w:p>
    <w:p w:rsidR="00FF04AF" w:rsidRPr="00FF04AF" w:rsidRDefault="00FE4815" w:rsidP="00FF04AF">
      <w:pPr>
        <w:numPr>
          <w:ilvl w:val="0"/>
          <w:numId w:val="35"/>
        </w:numPr>
        <w:jc w:val="both"/>
      </w:pPr>
      <m:oMath>
        <m:f>
          <m:fPr>
            <m:ctrlPr>
              <w:rPr>
                <w:rFonts w:ascii="Cambria Math" w:hAnsi="Cambria Math"/>
              </w:rPr>
            </m:ctrlPr>
          </m:fPr>
          <m:num>
            <m:r>
              <w:rPr>
                <w:rFonts w:ascii="Cambria Math" w:hAnsi="Cambria Math"/>
              </w:rPr>
              <m:t>4</m:t>
            </m:r>
          </m:num>
          <m:den>
            <m:sSup>
              <m:sSupPr>
                <m:ctrlPr>
                  <w:rPr>
                    <w:rFonts w:ascii="Cambria Math" w:hAnsi="Cambria Math"/>
                  </w:rPr>
                </m:ctrlPr>
              </m:sSupPr>
              <m:e>
                <m:d>
                  <m:dPr>
                    <m:ctrlPr>
                      <w:rPr>
                        <w:rFonts w:ascii="Cambria Math" w:hAnsi="Cambria Math"/>
                      </w:rPr>
                    </m:ctrlPr>
                  </m:dPr>
                  <m:e>
                    <m:r>
                      <w:rPr>
                        <w:rFonts w:ascii="Cambria Math" w:hAnsi="Cambria Math"/>
                      </w:rPr>
                      <m:t>s+3</m:t>
                    </m:r>
                  </m:e>
                </m:d>
              </m:e>
              <m:sup>
                <m:r>
                  <w:rPr>
                    <w:rFonts w:ascii="Cambria Math" w:hAnsi="Cambria Math"/>
                  </w:rPr>
                  <m:t>2</m:t>
                </m:r>
              </m:sup>
            </m:sSup>
          </m:den>
        </m:f>
      </m:oMath>
    </w:p>
    <w:p w:rsidR="00FF04AF" w:rsidRPr="00FF04AF" w:rsidRDefault="00FE4815" w:rsidP="00FF04AF">
      <w:pPr>
        <w:numPr>
          <w:ilvl w:val="0"/>
          <w:numId w:val="35"/>
        </w:numPr>
        <w:jc w:val="both"/>
      </w:pPr>
      <m:oMath>
        <m:f>
          <m:fPr>
            <m:ctrlPr>
              <w:rPr>
                <w:rFonts w:ascii="Cambria Math" w:hAnsi="Cambria Math"/>
              </w:rPr>
            </m:ctrlPr>
          </m:fPr>
          <m:num>
            <m:r>
              <w:rPr>
                <w:rFonts w:ascii="Cambria Math" w:hAnsi="Cambria Math"/>
              </w:rPr>
              <m:t>4</m:t>
            </m:r>
          </m:num>
          <m:den>
            <m:r>
              <w:rPr>
                <w:rFonts w:ascii="Cambria Math" w:hAnsi="Cambria Math"/>
              </w:rPr>
              <m:t>s+3</m:t>
            </m:r>
          </m:den>
        </m:f>
        <m:r>
          <w:rPr>
            <w:rFonts w:ascii="Cambria Math" w:hAnsi="Cambria Math"/>
          </w:rPr>
          <m:t>+</m:t>
        </m:r>
        <m:f>
          <m:fPr>
            <m:ctrlPr>
              <w:rPr>
                <w:rFonts w:ascii="Cambria Math" w:hAnsi="Cambria Math"/>
              </w:rPr>
            </m:ctrlPr>
          </m:fPr>
          <m:num>
            <m:r>
              <w:rPr>
                <w:rFonts w:ascii="Cambria Math" w:hAnsi="Cambria Math"/>
              </w:rPr>
              <m:t>4</m:t>
            </m:r>
          </m:num>
          <m:den>
            <m:r>
              <w:rPr>
                <w:rFonts w:ascii="Cambria Math" w:hAnsi="Cambria Math"/>
              </w:rPr>
              <m:t>s+3</m:t>
            </m:r>
          </m:den>
        </m:f>
      </m:oMath>
    </w:p>
    <w:p w:rsidR="004567D7" w:rsidRDefault="004567D7" w:rsidP="009B6232">
      <w:pPr>
        <w:jc w:val="both"/>
      </w:pPr>
    </w:p>
    <w:p w:rsidR="00FF04AF" w:rsidRDefault="00E72B82" w:rsidP="00FF04AF">
      <w:pPr>
        <w:jc w:val="both"/>
      </w:pPr>
      <w:r>
        <w:t xml:space="preserve">Other signals would be step, ramp, double exponential, asymptotic double exponential, and asymptotic critically damped. </w:t>
      </w:r>
    </w:p>
    <w:p w:rsidR="00E72B82" w:rsidRDefault="00E72B82" w:rsidP="00FF04AF">
      <w:pPr>
        <w:jc w:val="both"/>
      </w:pPr>
    </w:p>
    <w:p w:rsidR="00484FA2" w:rsidRDefault="00E72B82" w:rsidP="00FF04AF">
      <w:pPr>
        <w:jc w:val="both"/>
      </w:pPr>
      <w:r>
        <w:t xml:space="preserve">The final question from this group is </w:t>
      </w:r>
      <w:r w:rsidR="00805C15">
        <w:t>where</w:t>
      </w:r>
      <w:r>
        <w:t xml:space="preserve"> the </w:t>
      </w:r>
      <w:r w:rsidR="00805C15">
        <w:t>students</w:t>
      </w:r>
      <w:r>
        <w:t xml:space="preserve"> </w:t>
      </w:r>
      <w:r w:rsidR="00805C15">
        <w:t>calculate</w:t>
      </w:r>
      <w:r>
        <w:t xml:space="preserve"> the RMS value of </w:t>
      </w:r>
      <w:r w:rsidR="00805C15">
        <w:t xml:space="preserve">pulse width modulated signals, and two types of triangle waves.  One type of triangle wave, the students are given the peak voltage, and minimum voltage (which equals 0V) and the period of the signal.  </w:t>
      </w:r>
    </w:p>
    <w:p w:rsidR="00805C15" w:rsidRDefault="00805C15" w:rsidP="00FF04AF">
      <w:pPr>
        <w:jc w:val="both"/>
      </w:pPr>
    </w:p>
    <w:p w:rsidR="00805C15" w:rsidRDefault="00805C15" w:rsidP="00805C15">
      <w:r w:rsidRPr="00BE2749">
        <w:t>The students select from the following</w:t>
      </w:r>
      <w:r w:rsidR="00FC6BB4">
        <w:t xml:space="preserve"> typical</w:t>
      </w:r>
      <w:r w:rsidRPr="00BE2749">
        <w:t xml:space="preserve"> answers</w:t>
      </w:r>
      <w:r>
        <w:t>:</w:t>
      </w:r>
    </w:p>
    <w:p w:rsidR="00805C15" w:rsidRPr="00FF04AF" w:rsidRDefault="00805C15" w:rsidP="00FF04AF">
      <w:pPr>
        <w:jc w:val="both"/>
      </w:pPr>
    </w:p>
    <w:p w:rsidR="00FF04AF" w:rsidRPr="00FF04AF" w:rsidRDefault="00FF04AF" w:rsidP="00FF04AF">
      <w:pPr>
        <w:numPr>
          <w:ilvl w:val="0"/>
          <w:numId w:val="36"/>
        </w:numPr>
        <w:jc w:val="both"/>
      </w:pPr>
      <w:r w:rsidRPr="00FF04AF">
        <w:t>2.47</w:t>
      </w:r>
    </w:p>
    <w:p w:rsidR="00FF04AF" w:rsidRPr="00FF04AF" w:rsidRDefault="00FF04AF" w:rsidP="00FF04AF">
      <w:pPr>
        <w:numPr>
          <w:ilvl w:val="0"/>
          <w:numId w:val="36"/>
        </w:numPr>
        <w:jc w:val="both"/>
      </w:pPr>
      <w:r w:rsidRPr="00FF04AF">
        <w:t>1</w:t>
      </w:r>
    </w:p>
    <w:p w:rsidR="00FF04AF" w:rsidRPr="00FF04AF" w:rsidRDefault="00FF04AF" w:rsidP="00FF04AF">
      <w:pPr>
        <w:numPr>
          <w:ilvl w:val="0"/>
          <w:numId w:val="36"/>
        </w:numPr>
        <w:jc w:val="both"/>
      </w:pPr>
      <w:r w:rsidRPr="00FF04AF">
        <w:t>0.004</w:t>
      </w:r>
    </w:p>
    <w:p w:rsidR="00FF04AF" w:rsidRPr="00FF04AF" w:rsidRDefault="00FF04AF" w:rsidP="00FF04AF">
      <w:pPr>
        <w:numPr>
          <w:ilvl w:val="0"/>
          <w:numId w:val="36"/>
        </w:numPr>
        <w:jc w:val="both"/>
      </w:pPr>
      <w:r w:rsidRPr="00FF04AF">
        <w:t>1.155</w:t>
      </w:r>
    </w:p>
    <w:p w:rsidR="00FF04AF" w:rsidRPr="00FF04AF" w:rsidRDefault="00FF04AF" w:rsidP="00FF04AF">
      <w:pPr>
        <w:numPr>
          <w:ilvl w:val="0"/>
          <w:numId w:val="36"/>
        </w:numPr>
        <w:jc w:val="both"/>
      </w:pPr>
      <w:r w:rsidRPr="00FF04AF">
        <w:t>5.33</w:t>
      </w:r>
    </w:p>
    <w:p w:rsidR="00FF04AF" w:rsidRDefault="00FF04AF" w:rsidP="009B6232">
      <w:pPr>
        <w:jc w:val="both"/>
      </w:pPr>
    </w:p>
    <w:p w:rsidR="004F76A1" w:rsidRDefault="004F76A1" w:rsidP="004F76A1">
      <w:pPr>
        <w:pStyle w:val="Heading1"/>
        <w:autoSpaceDE/>
        <w:autoSpaceDN/>
      </w:pPr>
      <w:r>
        <w:t>Results and Discussion</w:t>
      </w:r>
    </w:p>
    <w:p w:rsidR="009B6232" w:rsidRDefault="009B6232" w:rsidP="009B6232">
      <w:pPr>
        <w:jc w:val="both"/>
      </w:pPr>
    </w:p>
    <w:p w:rsidR="009B6232" w:rsidRDefault="009B6232" w:rsidP="009B6232">
      <w:pPr>
        <w:jc w:val="both"/>
      </w:pPr>
      <w:r>
        <w:t>Once the new exam was used (still given face to face), the pass rate (</w:t>
      </w:r>
      <w:r w:rsidR="00A409A4">
        <w:t>percentage</w:t>
      </w:r>
      <w:r>
        <w:t xml:space="preserve"> of students who earn</w:t>
      </w:r>
      <w:r w:rsidR="00302DF2">
        <w:t>ed</w:t>
      </w:r>
      <w:r>
        <w:t xml:space="preserve"> a C or better.) in the circuits and systems class improved from 70% to 85%. This improvement has held steady even when the instructor was changed.  Not every student passes the first time they take the placement exam, and if they cannot pass before the start of the semester, they are encouraged to take a workshop to improve their skills.  So far all students have passed the exam eventually. </w:t>
      </w:r>
    </w:p>
    <w:p w:rsidR="00CF6875" w:rsidRDefault="00CF6875" w:rsidP="009B6232">
      <w:pPr>
        <w:jc w:val="both"/>
      </w:pPr>
    </w:p>
    <w:p w:rsidR="001A49E8" w:rsidRDefault="00213068" w:rsidP="009B6232">
      <w:pPr>
        <w:jc w:val="both"/>
      </w:pPr>
      <w:r>
        <w:t>The typical face to face</w:t>
      </w:r>
      <w:r w:rsidR="00CF6875">
        <w:t xml:space="preserve"> pass rate</w:t>
      </w:r>
      <w:r>
        <w:t xml:space="preserve"> of the exam</w:t>
      </w:r>
      <w:r w:rsidR="00CF6875">
        <w:t xml:space="preserve"> ranges from 50 to 60% as can be seen in table 1.  The 23 January exam had a higher pass rate possibly because online webinar were offered over winter break.  Another reason for the high pass rate was that a sample exam generator that allowed the students to see more questions from the bank.  The second exam was given because enrollment was too low and more students were needed to pass to be able to offer two sections of the circuits and systems class.  This might not have been a good idea in that is seems that these students who passed late, are not doing well in the course.</w:t>
      </w:r>
      <w:r w:rsidR="001A49E8">
        <w:t xml:space="preserve">  Currently, three students from this group</w:t>
      </w:r>
      <w:r w:rsidR="004742AF">
        <w:t xml:space="preserve"> of “late passers”</w:t>
      </w:r>
      <w:r w:rsidR="00CF6875">
        <w:t xml:space="preserve"> </w:t>
      </w:r>
      <w:r w:rsidR="001A49E8">
        <w:t>are passing the course, and six are failing.</w:t>
      </w:r>
      <w:r w:rsidR="00CF6875">
        <w:t xml:space="preserve"> </w:t>
      </w:r>
    </w:p>
    <w:p w:rsidR="001A49E8" w:rsidRDefault="001A49E8" w:rsidP="009B6232">
      <w:pPr>
        <w:jc w:val="both"/>
      </w:pPr>
    </w:p>
    <w:p w:rsidR="001A49E8" w:rsidRDefault="001A49E8" w:rsidP="009B6232">
      <w:pPr>
        <w:jc w:val="both"/>
      </w:pPr>
      <w:r>
        <w:t>The p</w:t>
      </w:r>
      <w:r w:rsidR="00B3730A">
        <w:t>ass rate for the exam DEC 2017 workshop (WSHP)</w:t>
      </w:r>
      <w:r>
        <w:t xml:space="preserve"> had an above average pass rate as well.  This is encouraging because this group took the exam as part of a voluntary one unit workshop that reviewed all the content of the exams and had mini-exams where immediate feedback was given in class.  Because these mini-exams were hand graded, student </w:t>
      </w:r>
      <w:r>
        <w:lastRenderedPageBreak/>
        <w:t>misconceptions could be addressed in real time.  Of course since the workshop was voluntary, it could be the student and not the treatment that could behind the improved pass rate.</w:t>
      </w:r>
    </w:p>
    <w:p w:rsidR="001A49E8" w:rsidRDefault="001A49E8" w:rsidP="009B6232">
      <w:pPr>
        <w:jc w:val="both"/>
      </w:pPr>
    </w:p>
    <w:p w:rsidR="00A409A4" w:rsidRDefault="001A49E8" w:rsidP="009B6232">
      <w:pPr>
        <w:jc w:val="both"/>
      </w:pPr>
      <w:r>
        <w:t>Another interesting development is that t</w:t>
      </w:r>
      <w:r w:rsidR="00CF6875">
        <w:t>he students who passed early</w:t>
      </w:r>
      <w:r>
        <w:t xml:space="preserve"> for the spring 2018 semester (everything prior to the 23 JAN test)</w:t>
      </w:r>
      <w:r w:rsidR="00CF6875">
        <w:t xml:space="preserve"> all chose one section of a popular professor and that section seems to be having above average results.  This could indicate that it is not the improved exam by itself that is ca</w:t>
      </w:r>
      <w:r>
        <w:t xml:space="preserve">using the improved pass rates, but the reality that students who do not procrastinate tend to do better. </w:t>
      </w:r>
    </w:p>
    <w:p w:rsidR="00316239" w:rsidRDefault="00316239" w:rsidP="009B6232">
      <w:pPr>
        <w:jc w:val="both"/>
      </w:pPr>
    </w:p>
    <w:p w:rsidR="00A409A4" w:rsidRPr="00FC6BB4" w:rsidRDefault="002349ED" w:rsidP="009B6232">
      <w:pPr>
        <w:jc w:val="both"/>
        <w:rPr>
          <w:i/>
          <w:sz w:val="16"/>
          <w:szCs w:val="16"/>
        </w:rPr>
      </w:pPr>
      <w:r w:rsidRPr="00FC6BB4">
        <w:rPr>
          <w:i/>
          <w:sz w:val="16"/>
          <w:szCs w:val="16"/>
        </w:rPr>
        <w:t xml:space="preserve">Table 1: Pass rate information for </w:t>
      </w:r>
      <w:r w:rsidR="00B86E58">
        <w:rPr>
          <w:i/>
          <w:sz w:val="16"/>
          <w:szCs w:val="16"/>
        </w:rPr>
        <w:t xml:space="preserve">face to </w:t>
      </w:r>
      <w:r w:rsidR="00B3730A">
        <w:rPr>
          <w:i/>
          <w:sz w:val="16"/>
          <w:szCs w:val="16"/>
        </w:rPr>
        <w:t xml:space="preserve">face </w:t>
      </w:r>
      <w:r w:rsidR="00B3730A" w:rsidRPr="00FC6BB4">
        <w:rPr>
          <w:i/>
          <w:sz w:val="16"/>
          <w:szCs w:val="16"/>
        </w:rPr>
        <w:t>exams</w:t>
      </w:r>
      <w:r w:rsidRPr="00FC6BB4">
        <w:rPr>
          <w:i/>
          <w:sz w:val="16"/>
          <w:szCs w:val="16"/>
        </w:rPr>
        <w:t>.</w:t>
      </w:r>
    </w:p>
    <w:tbl>
      <w:tblPr>
        <w:tblStyle w:val="GridTable5Dark"/>
        <w:tblW w:w="0" w:type="auto"/>
        <w:tblLook w:val="04A0" w:firstRow="1" w:lastRow="0" w:firstColumn="1" w:lastColumn="0" w:noHBand="0" w:noVBand="1"/>
      </w:tblPr>
      <w:tblGrid>
        <w:gridCol w:w="805"/>
        <w:gridCol w:w="563"/>
        <w:gridCol w:w="581"/>
        <w:gridCol w:w="609"/>
        <w:gridCol w:w="679"/>
        <w:gridCol w:w="561"/>
        <w:gridCol w:w="544"/>
        <w:gridCol w:w="544"/>
      </w:tblGrid>
      <w:tr w:rsidR="003B4C10" w:rsidRPr="00C80396" w:rsidTr="00C803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 w:type="dxa"/>
          </w:tcPr>
          <w:p w:rsidR="00C80396" w:rsidRPr="00C80396" w:rsidRDefault="00C80396" w:rsidP="002349ED">
            <w:pPr>
              <w:jc w:val="center"/>
              <w:rPr>
                <w:sz w:val="16"/>
                <w:szCs w:val="16"/>
              </w:rPr>
            </w:pPr>
          </w:p>
        </w:tc>
        <w:tc>
          <w:tcPr>
            <w:tcW w:w="618" w:type="dxa"/>
          </w:tcPr>
          <w:p w:rsidR="00C80396" w:rsidRPr="00C80396" w:rsidRDefault="00C80396" w:rsidP="002349ED">
            <w:pPr>
              <w:jc w:val="center"/>
              <w:cnfStyle w:val="100000000000" w:firstRow="1" w:lastRow="0" w:firstColumn="0" w:lastColumn="0" w:oddVBand="0" w:evenVBand="0" w:oddHBand="0" w:evenHBand="0" w:firstRowFirstColumn="0" w:firstRowLastColumn="0" w:lastRowFirstColumn="0" w:lastRowLastColumn="0"/>
              <w:rPr>
                <w:sz w:val="16"/>
                <w:szCs w:val="16"/>
              </w:rPr>
            </w:pPr>
            <w:r w:rsidRPr="00C80396">
              <w:rPr>
                <w:sz w:val="16"/>
                <w:szCs w:val="16"/>
              </w:rPr>
              <w:t>DEC 2016</w:t>
            </w:r>
          </w:p>
        </w:tc>
        <w:tc>
          <w:tcPr>
            <w:tcW w:w="639" w:type="dxa"/>
          </w:tcPr>
          <w:p w:rsidR="00C80396" w:rsidRPr="00C80396" w:rsidRDefault="00C80396" w:rsidP="002349ED">
            <w:pPr>
              <w:jc w:val="center"/>
              <w:cnfStyle w:val="100000000000" w:firstRow="1" w:lastRow="0" w:firstColumn="0" w:lastColumn="0" w:oddVBand="0" w:evenVBand="0" w:oddHBand="0" w:evenHBand="0" w:firstRowFirstColumn="0" w:firstRowLastColumn="0" w:lastRowFirstColumn="0" w:lastRowLastColumn="0"/>
              <w:rPr>
                <w:sz w:val="16"/>
                <w:szCs w:val="16"/>
              </w:rPr>
            </w:pPr>
            <w:r w:rsidRPr="00C80396">
              <w:rPr>
                <w:sz w:val="16"/>
                <w:szCs w:val="16"/>
              </w:rPr>
              <w:t>AUG 2017</w:t>
            </w:r>
          </w:p>
        </w:tc>
        <w:tc>
          <w:tcPr>
            <w:tcW w:w="671" w:type="dxa"/>
          </w:tcPr>
          <w:p w:rsidR="00C80396" w:rsidRPr="00C80396" w:rsidRDefault="00C80396" w:rsidP="002349ED">
            <w:pPr>
              <w:jc w:val="center"/>
              <w:cnfStyle w:val="100000000000" w:firstRow="1" w:lastRow="0" w:firstColumn="0" w:lastColumn="0" w:oddVBand="0" w:evenVBand="0" w:oddHBand="0" w:evenHBand="0" w:firstRowFirstColumn="0" w:firstRowLastColumn="0" w:lastRowFirstColumn="0" w:lastRowLastColumn="0"/>
              <w:rPr>
                <w:sz w:val="16"/>
                <w:szCs w:val="16"/>
              </w:rPr>
            </w:pPr>
            <w:r w:rsidRPr="00C80396">
              <w:rPr>
                <w:sz w:val="16"/>
                <w:szCs w:val="16"/>
              </w:rPr>
              <w:t>MAY 2017</w:t>
            </w:r>
          </w:p>
        </w:tc>
        <w:tc>
          <w:tcPr>
            <w:tcW w:w="236" w:type="dxa"/>
          </w:tcPr>
          <w:p w:rsidR="00C80396" w:rsidRPr="00C80396" w:rsidRDefault="00C80396" w:rsidP="002349ED">
            <w:pPr>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DEC 2017</w:t>
            </w:r>
            <w:r w:rsidR="003B4C10">
              <w:rPr>
                <w:sz w:val="16"/>
                <w:szCs w:val="16"/>
              </w:rPr>
              <w:t xml:space="preserve"> WRSP</w:t>
            </w:r>
          </w:p>
        </w:tc>
        <w:tc>
          <w:tcPr>
            <w:tcW w:w="604" w:type="dxa"/>
          </w:tcPr>
          <w:p w:rsidR="00C80396" w:rsidRPr="00C80396" w:rsidRDefault="00C80396" w:rsidP="002349ED">
            <w:pPr>
              <w:jc w:val="center"/>
              <w:cnfStyle w:val="100000000000" w:firstRow="1" w:lastRow="0" w:firstColumn="0" w:lastColumn="0" w:oddVBand="0" w:evenVBand="0" w:oddHBand="0" w:evenHBand="0" w:firstRowFirstColumn="0" w:firstRowLastColumn="0" w:lastRowFirstColumn="0" w:lastRowLastColumn="0"/>
              <w:rPr>
                <w:sz w:val="16"/>
                <w:szCs w:val="16"/>
              </w:rPr>
            </w:pPr>
            <w:r w:rsidRPr="00C80396">
              <w:rPr>
                <w:sz w:val="16"/>
                <w:szCs w:val="16"/>
              </w:rPr>
              <w:t>DEC 2017</w:t>
            </w:r>
          </w:p>
        </w:tc>
        <w:tc>
          <w:tcPr>
            <w:tcW w:w="596" w:type="dxa"/>
          </w:tcPr>
          <w:p w:rsidR="00C80396" w:rsidRPr="00C80396" w:rsidRDefault="00C80396" w:rsidP="002349ED">
            <w:pPr>
              <w:jc w:val="center"/>
              <w:cnfStyle w:val="100000000000" w:firstRow="1" w:lastRow="0" w:firstColumn="0" w:lastColumn="0" w:oddVBand="0" w:evenVBand="0" w:oddHBand="0" w:evenHBand="0" w:firstRowFirstColumn="0" w:firstRowLastColumn="0" w:lastRowFirstColumn="0" w:lastRowLastColumn="0"/>
              <w:rPr>
                <w:sz w:val="16"/>
                <w:szCs w:val="16"/>
              </w:rPr>
            </w:pPr>
            <w:r w:rsidRPr="00C80396">
              <w:rPr>
                <w:sz w:val="16"/>
                <w:szCs w:val="16"/>
              </w:rPr>
              <w:t>16 JAN 2018</w:t>
            </w:r>
          </w:p>
        </w:tc>
        <w:tc>
          <w:tcPr>
            <w:tcW w:w="596" w:type="dxa"/>
          </w:tcPr>
          <w:p w:rsidR="00C80396" w:rsidRPr="00C80396" w:rsidRDefault="00C80396" w:rsidP="002349ED">
            <w:pPr>
              <w:jc w:val="center"/>
              <w:cnfStyle w:val="100000000000" w:firstRow="1" w:lastRow="0" w:firstColumn="0" w:lastColumn="0" w:oddVBand="0" w:evenVBand="0" w:oddHBand="0" w:evenHBand="0" w:firstRowFirstColumn="0" w:firstRowLastColumn="0" w:lastRowFirstColumn="0" w:lastRowLastColumn="0"/>
              <w:rPr>
                <w:sz w:val="16"/>
                <w:szCs w:val="16"/>
              </w:rPr>
            </w:pPr>
            <w:r w:rsidRPr="00C80396">
              <w:rPr>
                <w:sz w:val="16"/>
                <w:szCs w:val="16"/>
              </w:rPr>
              <w:t>23 JAN 2018</w:t>
            </w:r>
          </w:p>
        </w:tc>
      </w:tr>
      <w:tr w:rsidR="003B4C10" w:rsidRPr="00C80396" w:rsidTr="00C803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 w:type="dxa"/>
          </w:tcPr>
          <w:p w:rsidR="00C80396" w:rsidRPr="00C80396" w:rsidRDefault="003B4C10" w:rsidP="00C80396">
            <w:pPr>
              <w:jc w:val="center"/>
              <w:rPr>
                <w:sz w:val="16"/>
                <w:szCs w:val="16"/>
              </w:rPr>
            </w:pPr>
            <w:bookmarkStart w:id="1" w:name="_GoBack" w:colFirst="1" w:colLast="5"/>
            <w:r>
              <w:rPr>
                <w:sz w:val="16"/>
                <w:szCs w:val="16"/>
              </w:rPr>
              <w:t># s</w:t>
            </w:r>
            <w:r w:rsidR="00C80396" w:rsidRPr="00C80396">
              <w:rPr>
                <w:sz w:val="16"/>
                <w:szCs w:val="16"/>
              </w:rPr>
              <w:t>tudents</w:t>
            </w:r>
          </w:p>
        </w:tc>
        <w:tc>
          <w:tcPr>
            <w:tcW w:w="618" w:type="dxa"/>
          </w:tcPr>
          <w:p w:rsidR="00C80396" w:rsidRPr="00C80396" w:rsidRDefault="00C80396" w:rsidP="00C80396">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C80396">
              <w:rPr>
                <w:color w:val="000000"/>
                <w:sz w:val="16"/>
                <w:szCs w:val="16"/>
              </w:rPr>
              <w:t>46</w:t>
            </w:r>
          </w:p>
        </w:tc>
        <w:tc>
          <w:tcPr>
            <w:tcW w:w="639" w:type="dxa"/>
          </w:tcPr>
          <w:p w:rsidR="00C80396" w:rsidRPr="00C80396" w:rsidRDefault="00C80396" w:rsidP="00C80396">
            <w:pPr>
              <w:autoSpaceDE/>
              <w:autoSpaceDN/>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C80396">
              <w:rPr>
                <w:color w:val="000000"/>
                <w:sz w:val="16"/>
                <w:szCs w:val="16"/>
              </w:rPr>
              <w:t>50</w:t>
            </w:r>
          </w:p>
        </w:tc>
        <w:tc>
          <w:tcPr>
            <w:tcW w:w="671" w:type="dxa"/>
          </w:tcPr>
          <w:p w:rsidR="00C80396" w:rsidRPr="00C80396" w:rsidRDefault="00C80396" w:rsidP="00C80396">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C80396">
              <w:rPr>
                <w:color w:val="000000"/>
                <w:sz w:val="16"/>
                <w:szCs w:val="16"/>
              </w:rPr>
              <w:t>17</w:t>
            </w:r>
          </w:p>
        </w:tc>
        <w:tc>
          <w:tcPr>
            <w:tcW w:w="236" w:type="dxa"/>
          </w:tcPr>
          <w:p w:rsidR="00C80396" w:rsidRPr="00C80396" w:rsidRDefault="00C80396" w:rsidP="00C80396">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Pr>
                <w:color w:val="000000"/>
                <w:sz w:val="16"/>
                <w:szCs w:val="16"/>
              </w:rPr>
              <w:t>24</w:t>
            </w:r>
          </w:p>
        </w:tc>
        <w:tc>
          <w:tcPr>
            <w:tcW w:w="604" w:type="dxa"/>
          </w:tcPr>
          <w:p w:rsidR="00C80396" w:rsidRPr="00C80396" w:rsidRDefault="00C80396" w:rsidP="00C80396">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C80396">
              <w:rPr>
                <w:color w:val="000000"/>
                <w:sz w:val="16"/>
                <w:szCs w:val="16"/>
              </w:rPr>
              <w:t>46</w:t>
            </w:r>
          </w:p>
        </w:tc>
        <w:tc>
          <w:tcPr>
            <w:tcW w:w="596" w:type="dxa"/>
          </w:tcPr>
          <w:p w:rsidR="00C80396" w:rsidRPr="00C80396" w:rsidRDefault="00C80396" w:rsidP="00C80396">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C80396">
              <w:rPr>
                <w:color w:val="000000"/>
                <w:sz w:val="16"/>
                <w:szCs w:val="16"/>
              </w:rPr>
              <w:t>35</w:t>
            </w:r>
          </w:p>
        </w:tc>
        <w:tc>
          <w:tcPr>
            <w:tcW w:w="596" w:type="dxa"/>
          </w:tcPr>
          <w:p w:rsidR="00C80396" w:rsidRPr="00C80396" w:rsidRDefault="00C80396" w:rsidP="00C80396">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C80396">
              <w:rPr>
                <w:color w:val="000000"/>
                <w:sz w:val="16"/>
                <w:szCs w:val="16"/>
              </w:rPr>
              <w:t>16</w:t>
            </w:r>
          </w:p>
        </w:tc>
      </w:tr>
      <w:tr w:rsidR="003B4C10" w:rsidRPr="00C80396" w:rsidTr="00C80396">
        <w:tc>
          <w:tcPr>
            <w:cnfStyle w:val="001000000000" w:firstRow="0" w:lastRow="0" w:firstColumn="1" w:lastColumn="0" w:oddVBand="0" w:evenVBand="0" w:oddHBand="0" w:evenHBand="0" w:firstRowFirstColumn="0" w:firstRowLastColumn="0" w:lastRowFirstColumn="0" w:lastRowLastColumn="0"/>
            <w:tcW w:w="926" w:type="dxa"/>
          </w:tcPr>
          <w:p w:rsidR="00C80396" w:rsidRPr="00C80396" w:rsidRDefault="00C80396" w:rsidP="00C80396">
            <w:pPr>
              <w:jc w:val="center"/>
              <w:rPr>
                <w:sz w:val="16"/>
                <w:szCs w:val="16"/>
              </w:rPr>
            </w:pPr>
            <w:r w:rsidRPr="00C80396">
              <w:rPr>
                <w:sz w:val="16"/>
                <w:szCs w:val="16"/>
              </w:rPr>
              <w:t># passed</w:t>
            </w:r>
          </w:p>
        </w:tc>
        <w:tc>
          <w:tcPr>
            <w:tcW w:w="618" w:type="dxa"/>
          </w:tcPr>
          <w:p w:rsidR="00C80396" w:rsidRPr="00C80396" w:rsidRDefault="00C80396" w:rsidP="00C80396">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C80396">
              <w:rPr>
                <w:color w:val="000000"/>
                <w:sz w:val="16"/>
                <w:szCs w:val="16"/>
              </w:rPr>
              <w:t>26</w:t>
            </w:r>
          </w:p>
        </w:tc>
        <w:tc>
          <w:tcPr>
            <w:tcW w:w="639" w:type="dxa"/>
          </w:tcPr>
          <w:p w:rsidR="00C80396" w:rsidRPr="00C80396" w:rsidRDefault="00C80396" w:rsidP="00C80396">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C80396">
              <w:rPr>
                <w:color w:val="000000"/>
                <w:sz w:val="16"/>
                <w:szCs w:val="16"/>
              </w:rPr>
              <w:t>30</w:t>
            </w:r>
          </w:p>
        </w:tc>
        <w:tc>
          <w:tcPr>
            <w:tcW w:w="671" w:type="dxa"/>
          </w:tcPr>
          <w:p w:rsidR="00C80396" w:rsidRPr="00C80396" w:rsidRDefault="00C80396" w:rsidP="00C80396">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C80396">
              <w:rPr>
                <w:color w:val="000000"/>
                <w:sz w:val="16"/>
                <w:szCs w:val="16"/>
              </w:rPr>
              <w:t>10</w:t>
            </w:r>
          </w:p>
        </w:tc>
        <w:tc>
          <w:tcPr>
            <w:tcW w:w="236" w:type="dxa"/>
          </w:tcPr>
          <w:p w:rsidR="00C80396" w:rsidRPr="00C80396" w:rsidRDefault="00C80396" w:rsidP="00C80396">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w:t>
            </w:r>
          </w:p>
        </w:tc>
        <w:tc>
          <w:tcPr>
            <w:tcW w:w="604" w:type="dxa"/>
          </w:tcPr>
          <w:p w:rsidR="00C80396" w:rsidRPr="00C80396" w:rsidRDefault="00C80396" w:rsidP="00C80396">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C80396">
              <w:rPr>
                <w:color w:val="000000"/>
                <w:sz w:val="16"/>
                <w:szCs w:val="16"/>
              </w:rPr>
              <w:t>26</w:t>
            </w:r>
          </w:p>
        </w:tc>
        <w:tc>
          <w:tcPr>
            <w:tcW w:w="596" w:type="dxa"/>
          </w:tcPr>
          <w:p w:rsidR="00C80396" w:rsidRPr="00C80396" w:rsidRDefault="00C80396" w:rsidP="00C80396">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C80396">
              <w:rPr>
                <w:color w:val="000000"/>
                <w:sz w:val="16"/>
                <w:szCs w:val="16"/>
              </w:rPr>
              <w:t>17</w:t>
            </w:r>
          </w:p>
        </w:tc>
        <w:tc>
          <w:tcPr>
            <w:tcW w:w="596" w:type="dxa"/>
          </w:tcPr>
          <w:p w:rsidR="00C80396" w:rsidRPr="00C80396" w:rsidRDefault="00C80396" w:rsidP="00C80396">
            <w:pPr>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sidRPr="00C80396">
              <w:rPr>
                <w:color w:val="000000"/>
                <w:sz w:val="16"/>
                <w:szCs w:val="16"/>
              </w:rPr>
              <w:t>12</w:t>
            </w:r>
          </w:p>
        </w:tc>
      </w:tr>
      <w:tr w:rsidR="003B4C10" w:rsidRPr="00C80396" w:rsidTr="00C803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 w:type="dxa"/>
          </w:tcPr>
          <w:p w:rsidR="00C80396" w:rsidRPr="00C80396" w:rsidRDefault="00C80396" w:rsidP="00C80396">
            <w:pPr>
              <w:jc w:val="center"/>
              <w:rPr>
                <w:sz w:val="16"/>
                <w:szCs w:val="16"/>
              </w:rPr>
            </w:pPr>
            <w:r w:rsidRPr="00C80396">
              <w:rPr>
                <w:sz w:val="16"/>
                <w:szCs w:val="16"/>
              </w:rPr>
              <w:t>Pass rate</w:t>
            </w:r>
          </w:p>
        </w:tc>
        <w:tc>
          <w:tcPr>
            <w:tcW w:w="618" w:type="dxa"/>
          </w:tcPr>
          <w:p w:rsidR="00C80396" w:rsidRPr="00C80396" w:rsidRDefault="00C80396" w:rsidP="00C80396">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C80396">
              <w:rPr>
                <w:color w:val="000000"/>
                <w:sz w:val="16"/>
                <w:szCs w:val="16"/>
              </w:rPr>
              <w:t>57</w:t>
            </w:r>
          </w:p>
        </w:tc>
        <w:tc>
          <w:tcPr>
            <w:tcW w:w="639" w:type="dxa"/>
          </w:tcPr>
          <w:p w:rsidR="00C80396" w:rsidRPr="00C80396" w:rsidRDefault="00C80396" w:rsidP="00C80396">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C80396">
              <w:rPr>
                <w:color w:val="000000"/>
                <w:sz w:val="16"/>
                <w:szCs w:val="16"/>
              </w:rPr>
              <w:t>60</w:t>
            </w:r>
          </w:p>
        </w:tc>
        <w:tc>
          <w:tcPr>
            <w:tcW w:w="671" w:type="dxa"/>
          </w:tcPr>
          <w:p w:rsidR="00C80396" w:rsidRPr="00C80396" w:rsidRDefault="00C80396" w:rsidP="00C80396">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C80396">
              <w:rPr>
                <w:color w:val="000000"/>
                <w:sz w:val="16"/>
                <w:szCs w:val="16"/>
              </w:rPr>
              <w:t>59</w:t>
            </w:r>
          </w:p>
        </w:tc>
        <w:tc>
          <w:tcPr>
            <w:tcW w:w="236" w:type="dxa"/>
          </w:tcPr>
          <w:p w:rsidR="00C80396" w:rsidRPr="00C80396" w:rsidRDefault="00C80396" w:rsidP="00C80396">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Pr>
                <w:color w:val="000000"/>
                <w:sz w:val="16"/>
                <w:szCs w:val="16"/>
              </w:rPr>
              <w:t>75</w:t>
            </w:r>
          </w:p>
        </w:tc>
        <w:tc>
          <w:tcPr>
            <w:tcW w:w="604" w:type="dxa"/>
          </w:tcPr>
          <w:p w:rsidR="00C80396" w:rsidRPr="00C80396" w:rsidRDefault="00C80396" w:rsidP="00C80396">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C80396">
              <w:rPr>
                <w:color w:val="000000"/>
                <w:sz w:val="16"/>
                <w:szCs w:val="16"/>
              </w:rPr>
              <w:t>57</w:t>
            </w:r>
          </w:p>
        </w:tc>
        <w:tc>
          <w:tcPr>
            <w:tcW w:w="596" w:type="dxa"/>
          </w:tcPr>
          <w:p w:rsidR="00C80396" w:rsidRPr="00C80396" w:rsidRDefault="00C80396" w:rsidP="00C80396">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C80396">
              <w:rPr>
                <w:color w:val="000000"/>
                <w:sz w:val="16"/>
                <w:szCs w:val="16"/>
              </w:rPr>
              <w:t>49</w:t>
            </w:r>
          </w:p>
        </w:tc>
        <w:tc>
          <w:tcPr>
            <w:tcW w:w="596" w:type="dxa"/>
          </w:tcPr>
          <w:p w:rsidR="00C80396" w:rsidRPr="00C80396" w:rsidRDefault="00C80396" w:rsidP="00C80396">
            <w:pPr>
              <w:jc w:val="center"/>
              <w:cnfStyle w:val="000000100000" w:firstRow="0" w:lastRow="0" w:firstColumn="0" w:lastColumn="0" w:oddVBand="0" w:evenVBand="0" w:oddHBand="1" w:evenHBand="0" w:firstRowFirstColumn="0" w:firstRowLastColumn="0" w:lastRowFirstColumn="0" w:lastRowLastColumn="0"/>
              <w:rPr>
                <w:color w:val="000000"/>
                <w:sz w:val="16"/>
                <w:szCs w:val="16"/>
              </w:rPr>
            </w:pPr>
            <w:r w:rsidRPr="00C80396">
              <w:rPr>
                <w:color w:val="000000"/>
                <w:sz w:val="16"/>
                <w:szCs w:val="16"/>
              </w:rPr>
              <w:t>75</w:t>
            </w:r>
          </w:p>
        </w:tc>
      </w:tr>
      <w:bookmarkEnd w:id="1"/>
    </w:tbl>
    <w:p w:rsidR="00A409A4" w:rsidRPr="00C80396" w:rsidRDefault="00A409A4" w:rsidP="009B6232">
      <w:pPr>
        <w:jc w:val="both"/>
        <w:rPr>
          <w:sz w:val="16"/>
          <w:szCs w:val="16"/>
        </w:rPr>
      </w:pPr>
    </w:p>
    <w:p w:rsidR="00A409A4" w:rsidRDefault="00A409A4" w:rsidP="009B6232">
      <w:pPr>
        <w:jc w:val="both"/>
      </w:pPr>
    </w:p>
    <w:p w:rsidR="00A409A4" w:rsidRDefault="00365D4B" w:rsidP="009B6232">
      <w:pPr>
        <w:jc w:val="both"/>
      </w:pPr>
      <w:r>
        <w:t>The learning management system (LMS) used for the questions has a rich set of analytical tools to examine question on the online exam.  As can be seen in Figure 10, the average score on a question, average attempts and time per attempt for each question is shown.  Interestingly</w:t>
      </w:r>
      <w:r w:rsidR="00B3730A">
        <w:t>,</w:t>
      </w:r>
      <w:r>
        <w:t xml:space="preserve"> the question with the lowest score was </w:t>
      </w:r>
      <w:r w:rsidR="00954192">
        <w:t>calculating</w:t>
      </w:r>
      <w:r>
        <w:t xml:space="preserve"> the RMS voltage of a square wave with a non-50% duty cycle.  Other low scoring question were RLC transient problems that had a negative resistance, which would result in an unstable system.  Maybe these negative resistance problems should be dropped as systems with negative differential resistance are </w:t>
      </w:r>
      <w:r w:rsidR="00954192">
        <w:t>not covered until later in the a</w:t>
      </w:r>
      <w:r>
        <w:t>uthor’s program.</w:t>
      </w:r>
    </w:p>
    <w:p w:rsidR="009B6232" w:rsidRDefault="009B6232" w:rsidP="009B6232">
      <w:pPr>
        <w:jc w:val="both"/>
      </w:pPr>
    </w:p>
    <w:p w:rsidR="00CD6DDD" w:rsidRDefault="00365D4B" w:rsidP="009B6232">
      <w:pPr>
        <w:jc w:val="both"/>
      </w:pPr>
      <w:r>
        <w:rPr>
          <w:noProof/>
        </w:rPr>
        <w:drawing>
          <wp:inline distT="0" distB="0" distL="0" distR="0" wp14:anchorId="6BC1EE4B" wp14:editId="342904F6">
            <wp:extent cx="3108960" cy="83756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08960" cy="837565"/>
                    </a:xfrm>
                    <a:prstGeom prst="rect">
                      <a:avLst/>
                    </a:prstGeom>
                  </pic:spPr>
                </pic:pic>
              </a:graphicData>
            </a:graphic>
          </wp:inline>
        </w:drawing>
      </w:r>
    </w:p>
    <w:p w:rsidR="00365D4B" w:rsidRPr="00FC6BB4" w:rsidRDefault="00FC6BB4" w:rsidP="009B6232">
      <w:pPr>
        <w:jc w:val="both"/>
        <w:rPr>
          <w:i/>
          <w:sz w:val="16"/>
          <w:szCs w:val="16"/>
        </w:rPr>
      </w:pPr>
      <w:r>
        <w:rPr>
          <w:i/>
          <w:sz w:val="16"/>
          <w:szCs w:val="16"/>
        </w:rPr>
        <w:t>Fig.</w:t>
      </w:r>
      <w:r w:rsidR="00365D4B" w:rsidRPr="00FC6BB4">
        <w:rPr>
          <w:i/>
          <w:sz w:val="16"/>
          <w:szCs w:val="16"/>
        </w:rPr>
        <w:t xml:space="preserve"> 10: Analysis tools from </w:t>
      </w:r>
      <w:r w:rsidR="00D174C2" w:rsidRPr="00FC6BB4">
        <w:rPr>
          <w:i/>
          <w:sz w:val="16"/>
          <w:szCs w:val="16"/>
        </w:rPr>
        <w:t>MyOpenMath</w:t>
      </w:r>
    </w:p>
    <w:p w:rsidR="00365D4B" w:rsidRDefault="00365D4B" w:rsidP="009B6232">
      <w:pPr>
        <w:jc w:val="both"/>
      </w:pPr>
    </w:p>
    <w:p w:rsidR="000A33A0" w:rsidRDefault="00D174C2" w:rsidP="009B6232">
      <w:pPr>
        <w:jc w:val="both"/>
      </w:pPr>
      <w:r>
        <w:t>Another report from MyOpenM</w:t>
      </w:r>
      <w:r w:rsidR="0087768E">
        <w:t>ath is how many times a student attempted the assignment.  There seems to be a wide variance in the number of online attempts with some students looking at it once, and other taking it 115 times.</w:t>
      </w:r>
      <w:r w:rsidR="00272A31">
        <w:t xml:space="preserve"> While correlating these analytics with student performance in the follow on course should be part of a future study, it seems that the raw data suggest that student who keep retrying problems or taking the exam too many times, and not really learning/re</w:t>
      </w:r>
      <w:r w:rsidR="00954192">
        <w:t>viewing</w:t>
      </w:r>
      <w:r w:rsidR="00272A31">
        <w:t xml:space="preserve"> the underlying material.   </w:t>
      </w:r>
    </w:p>
    <w:p w:rsidR="009B6232" w:rsidRDefault="009B6232" w:rsidP="00D767C4">
      <w:pPr>
        <w:pStyle w:val="Heading1"/>
        <w:autoSpaceDE/>
        <w:autoSpaceDN/>
      </w:pPr>
      <w:r>
        <w:t>Conclusions</w:t>
      </w:r>
    </w:p>
    <w:p w:rsidR="00316239" w:rsidRDefault="004A41ED" w:rsidP="009B6232">
      <w:pPr>
        <w:jc w:val="both"/>
      </w:pPr>
      <w:r>
        <w:t xml:space="preserve">While being able to answer updated the exam questions correctly should lead to increased student success, is using the exam as a placement exam worth </w:t>
      </w:r>
      <w:r w:rsidR="004742AF">
        <w:t>the cost</w:t>
      </w:r>
      <w:r>
        <w:t>?  Only two other universities use an exam like this</w:t>
      </w:r>
      <w:r w:rsidR="00954192">
        <w:t xml:space="preserve"> </w:t>
      </w:r>
      <w:r w:rsidR="00316239">
        <w:t>[1</w:t>
      </w:r>
      <w:r w:rsidR="00270732">
        <w:t>, 2</w:t>
      </w:r>
      <w:r w:rsidR="00316239">
        <w:t>]</w:t>
      </w:r>
      <w:r>
        <w:t>, and maybe it would better to increase student success by adopting other strategies</w:t>
      </w:r>
      <w:r w:rsidR="00316239">
        <w:t>, such as increasing student attendance [10-13]</w:t>
      </w:r>
      <w:r w:rsidR="00954192">
        <w:t xml:space="preserve">, </w:t>
      </w:r>
      <w:r w:rsidR="00316239">
        <w:t xml:space="preserve">providing </w:t>
      </w:r>
      <w:r w:rsidR="00316239">
        <w:lastRenderedPageBreak/>
        <w:t>supplemental instruction</w:t>
      </w:r>
      <w:r w:rsidR="00954192">
        <w:t xml:space="preserve"> [14</w:t>
      </w:r>
      <w:r w:rsidR="00270732">
        <w:t>, 15</w:t>
      </w:r>
      <w:r w:rsidR="00954192">
        <w:t>], improving</w:t>
      </w:r>
      <w:r w:rsidR="00FC29B0">
        <w:t xml:space="preserve"> teaching/tutoring with online </w:t>
      </w:r>
      <w:r w:rsidR="00270732">
        <w:t>assignments [</w:t>
      </w:r>
      <w:r w:rsidR="00FC29B0">
        <w:t>16</w:t>
      </w:r>
      <w:r w:rsidR="00270732">
        <w:t>, 17</w:t>
      </w:r>
      <w:r w:rsidR="00FC29B0">
        <w:t xml:space="preserve">], or increasing student </w:t>
      </w:r>
      <w:r w:rsidR="00270732">
        <w:t>engagement [</w:t>
      </w:r>
      <w:r w:rsidR="00FC29B0">
        <w:t>17-20]</w:t>
      </w:r>
    </w:p>
    <w:p w:rsidR="00316239" w:rsidRDefault="00316239" w:rsidP="009B6232">
      <w:pPr>
        <w:jc w:val="both"/>
      </w:pPr>
    </w:p>
    <w:p w:rsidR="009B6232" w:rsidRDefault="004A41ED" w:rsidP="009B6232">
      <w:pPr>
        <w:jc w:val="both"/>
      </w:pPr>
      <w:r>
        <w:t>The exam could be part of a directed self-placement system in which students have to demonstrate a willingness to do the work in order to stay enrolled in the systems class</w:t>
      </w:r>
      <w:r w:rsidR="00954192">
        <w:t xml:space="preserve"> </w:t>
      </w:r>
      <w:r w:rsidR="00FC29B0">
        <w:t>[21]</w:t>
      </w:r>
      <w:r>
        <w:t>.</w:t>
      </w:r>
      <w:r w:rsidR="00B846AB">
        <w:t xml:space="preserve">  If the homework assignments during the first three weeks of class were automatically graded, the online grades and the MyOpenMath analytics could be used to better advise students.  For instance</w:t>
      </w:r>
      <w:r w:rsidR="00FC29B0">
        <w:t>,</w:t>
      </w:r>
      <w:r w:rsidR="00B846AB">
        <w:t xml:space="preserve"> students could get an accurate prediction of the final grade and then they could decide to stay enrolled in the systems class or sign up for a non-degree applicable systems workshop.</w:t>
      </w:r>
    </w:p>
    <w:p w:rsidR="004A41ED" w:rsidRDefault="004A41ED" w:rsidP="009B6232">
      <w:pPr>
        <w:jc w:val="both"/>
      </w:pPr>
    </w:p>
    <w:p w:rsidR="00213068" w:rsidRDefault="00064154" w:rsidP="009B6232">
      <w:pPr>
        <w:jc w:val="both"/>
      </w:pPr>
      <w:r>
        <w:t xml:space="preserve">Regardless of the ultimate use of the exam (forced placement, or directed self-placement) an analysis of how the exam questions </w:t>
      </w:r>
      <w:r w:rsidR="00213068">
        <w:t>correlate que</w:t>
      </w:r>
      <w:r>
        <w:t xml:space="preserve">stions to performance in course should be done so that an instructor can better tailor a lecture to the needs of the students. </w:t>
      </w:r>
    </w:p>
    <w:p w:rsidR="009B6232" w:rsidRDefault="009B6232" w:rsidP="009B6232">
      <w:pPr>
        <w:jc w:val="both"/>
      </w:pPr>
    </w:p>
    <w:p w:rsidR="009B6232" w:rsidRPr="009B6232" w:rsidRDefault="009B6232" w:rsidP="009B6232"/>
    <w:p w:rsidR="00D767C4" w:rsidRDefault="00D767C4" w:rsidP="00D767C4">
      <w:pPr>
        <w:pStyle w:val="Heading1"/>
        <w:autoSpaceDE/>
        <w:autoSpaceDN/>
      </w:pPr>
      <w:r>
        <w:t>References</w:t>
      </w:r>
    </w:p>
    <w:p w:rsidR="00F271F4" w:rsidRPr="00F63F03" w:rsidRDefault="00F271F4" w:rsidP="00F271F4">
      <w:pPr>
        <w:pStyle w:val="references0"/>
        <w:numPr>
          <w:ilvl w:val="0"/>
          <w:numId w:val="42"/>
        </w:numPr>
        <w:jc w:val="left"/>
      </w:pPr>
      <w:bookmarkStart w:id="2" w:name="_Ref480797726"/>
      <w:r w:rsidRPr="00F63F03">
        <w:rPr>
          <w:rStyle w:val="Hyperlink"/>
          <w:color w:val="000000"/>
          <w:u w:val="none"/>
        </w:rPr>
        <w:t xml:space="preserve">Electrical and Computer Department of UC San Diego (2018) ECE 15/35 Waiver Exams [online]. Available: </w:t>
      </w:r>
      <w:bookmarkEnd w:id="2"/>
      <w:r w:rsidRPr="00F63F03">
        <w:rPr>
          <w:rStyle w:val="Hyperlink"/>
          <w:color w:val="000000"/>
          <w:u w:val="none"/>
        </w:rPr>
        <w:fldChar w:fldCharType="begin"/>
      </w:r>
      <w:r w:rsidRPr="00F63F03">
        <w:rPr>
          <w:rStyle w:val="Hyperlink"/>
          <w:color w:val="000000"/>
          <w:u w:val="none"/>
        </w:rPr>
        <w:instrText xml:space="preserve"> HYPERLINK "h</w:instrText>
      </w:r>
      <w:r w:rsidRPr="00F63F03">
        <w:instrText>ttp://www.ece.ucsd.edu/undergraduate/ece-15-35-waiver-exams</w:instrText>
      </w:r>
      <w:r w:rsidRPr="00F63F03">
        <w:rPr>
          <w:rStyle w:val="Hyperlink"/>
          <w:color w:val="000000"/>
          <w:u w:val="none"/>
        </w:rPr>
        <w:instrText xml:space="preserve">" </w:instrText>
      </w:r>
      <w:r w:rsidRPr="00F63F03">
        <w:rPr>
          <w:rStyle w:val="Hyperlink"/>
          <w:color w:val="000000"/>
          <w:u w:val="none"/>
        </w:rPr>
        <w:fldChar w:fldCharType="separate"/>
      </w:r>
      <w:r w:rsidRPr="00F63F03">
        <w:rPr>
          <w:rStyle w:val="Hyperlink"/>
        </w:rPr>
        <w:t>http://www.ece.ucsd.edu/undergraduate/ece-15-35-waiver-exams</w:t>
      </w:r>
      <w:r w:rsidRPr="00F63F03">
        <w:rPr>
          <w:rStyle w:val="Hyperlink"/>
          <w:color w:val="000000"/>
          <w:u w:val="none"/>
        </w:rPr>
        <w:fldChar w:fldCharType="end"/>
      </w:r>
    </w:p>
    <w:p w:rsidR="00F271F4" w:rsidRPr="00F63F03" w:rsidRDefault="00C47F1F" w:rsidP="00F271F4">
      <w:pPr>
        <w:pStyle w:val="references0"/>
        <w:numPr>
          <w:ilvl w:val="0"/>
          <w:numId w:val="42"/>
        </w:numPr>
        <w:jc w:val="left"/>
      </w:pPr>
      <w:r w:rsidRPr="00F63F03">
        <w:rPr>
          <w:rStyle w:val="Hyperlink"/>
          <w:color w:val="000000"/>
          <w:u w:val="none"/>
        </w:rPr>
        <w:t xml:space="preserve">Electrical </w:t>
      </w:r>
      <w:r w:rsidR="00F271F4" w:rsidRPr="00F63F03">
        <w:t xml:space="preserve">Engineering Department (2018) Placment Exams [online] Available: </w:t>
      </w:r>
      <w:hyperlink r:id="rId18" w:history="1">
        <w:r w:rsidR="00F271F4" w:rsidRPr="00F63F03">
          <w:rPr>
            <w:rStyle w:val="Hyperlink"/>
          </w:rPr>
          <w:t>https://minghsiehee.usc.edu/placement-exams/</w:t>
        </w:r>
      </w:hyperlink>
      <w:r w:rsidR="00F271F4" w:rsidRPr="00F63F03">
        <w:t xml:space="preserve"> </w:t>
      </w:r>
    </w:p>
    <w:p w:rsidR="0063172D" w:rsidRPr="00F63F03" w:rsidRDefault="0063172D" w:rsidP="0063172D">
      <w:pPr>
        <w:pStyle w:val="NormalWeb"/>
        <w:numPr>
          <w:ilvl w:val="0"/>
          <w:numId w:val="42"/>
        </w:numPr>
        <w:rPr>
          <w:sz w:val="16"/>
          <w:szCs w:val="16"/>
        </w:rPr>
      </w:pPr>
      <w:r w:rsidRPr="00F63F03">
        <w:rPr>
          <w:sz w:val="16"/>
          <w:szCs w:val="16"/>
        </w:rPr>
        <w:t>C.L. Ballard and M.F. Johnson, "Basic math skills and performance in an introductory economics class,"</w:t>
      </w:r>
      <w:r w:rsidRPr="00F63F03">
        <w:rPr>
          <w:i/>
          <w:iCs/>
          <w:sz w:val="16"/>
          <w:szCs w:val="16"/>
        </w:rPr>
        <w:t xml:space="preserve"> The Journal of Economic Education</w:t>
      </w:r>
      <w:r w:rsidRPr="00F63F03">
        <w:rPr>
          <w:sz w:val="16"/>
          <w:szCs w:val="16"/>
        </w:rPr>
        <w:t xml:space="preserve">, vol. 35, no. 1, pp. 3-23 2004. </w:t>
      </w:r>
    </w:p>
    <w:p w:rsidR="0063172D" w:rsidRPr="00F63F03" w:rsidRDefault="0063172D" w:rsidP="0063172D">
      <w:pPr>
        <w:pStyle w:val="NormalWeb"/>
        <w:numPr>
          <w:ilvl w:val="0"/>
          <w:numId w:val="42"/>
        </w:numPr>
        <w:rPr>
          <w:sz w:val="16"/>
          <w:szCs w:val="16"/>
        </w:rPr>
      </w:pPr>
      <w:r w:rsidRPr="00F63F03">
        <w:rPr>
          <w:sz w:val="16"/>
          <w:szCs w:val="16"/>
        </w:rPr>
        <w:t>F. Ngo and W.W. Kwon, "Using multiple measures to make math placement decisions: Implications for access and success in community colleges,"</w:t>
      </w:r>
      <w:r w:rsidRPr="00F63F03">
        <w:rPr>
          <w:i/>
          <w:iCs/>
          <w:sz w:val="16"/>
          <w:szCs w:val="16"/>
        </w:rPr>
        <w:t xml:space="preserve"> Research in Higher Education</w:t>
      </w:r>
      <w:r w:rsidRPr="00F63F03">
        <w:rPr>
          <w:sz w:val="16"/>
          <w:szCs w:val="16"/>
        </w:rPr>
        <w:t xml:space="preserve">, vol. 56, no. 5, pp. 442-470 2015. </w:t>
      </w:r>
    </w:p>
    <w:p w:rsidR="0063172D" w:rsidRPr="00F63F03" w:rsidRDefault="0063172D" w:rsidP="0063172D">
      <w:pPr>
        <w:pStyle w:val="NormalWeb"/>
        <w:numPr>
          <w:ilvl w:val="0"/>
          <w:numId w:val="42"/>
        </w:numPr>
        <w:rPr>
          <w:sz w:val="16"/>
          <w:szCs w:val="16"/>
        </w:rPr>
      </w:pPr>
      <w:r w:rsidRPr="00F63F03">
        <w:rPr>
          <w:sz w:val="16"/>
          <w:szCs w:val="16"/>
        </w:rPr>
        <w:t xml:space="preserve">B. Pejcinovic, D. Duncan, P.K. Wong, M. Faust and G. Recktenwald, "Assessment of student preparedness for freshman engineering courses through assessment of math background," in </w:t>
      </w:r>
      <w:r w:rsidRPr="00F63F03">
        <w:rPr>
          <w:i/>
          <w:iCs/>
          <w:sz w:val="16"/>
          <w:szCs w:val="16"/>
        </w:rPr>
        <w:t>Frontiers in Education Conference (FIE), 2014 IEEE</w:t>
      </w:r>
      <w:r w:rsidRPr="00F63F03">
        <w:rPr>
          <w:sz w:val="16"/>
          <w:szCs w:val="16"/>
        </w:rPr>
        <w:t xml:space="preserve">, 2014, pp. 1-5. </w:t>
      </w:r>
    </w:p>
    <w:p w:rsidR="0063172D" w:rsidRPr="00F63F03" w:rsidRDefault="0063172D" w:rsidP="0063172D">
      <w:pPr>
        <w:pStyle w:val="NormalWeb"/>
        <w:numPr>
          <w:ilvl w:val="0"/>
          <w:numId w:val="42"/>
        </w:numPr>
        <w:rPr>
          <w:sz w:val="16"/>
          <w:szCs w:val="16"/>
        </w:rPr>
      </w:pPr>
      <w:r w:rsidRPr="00F63F03">
        <w:rPr>
          <w:sz w:val="16"/>
          <w:szCs w:val="16"/>
        </w:rPr>
        <w:t>J. Scott-Clayton, "Do high-stakes placement exams predict college success? CCRC working paper no. 41."</w:t>
      </w:r>
      <w:r w:rsidRPr="00F63F03">
        <w:rPr>
          <w:i/>
          <w:iCs/>
          <w:sz w:val="16"/>
          <w:szCs w:val="16"/>
        </w:rPr>
        <w:t xml:space="preserve"> Community College Research Center, Columbia University</w:t>
      </w:r>
      <w:r w:rsidRPr="00F63F03">
        <w:rPr>
          <w:sz w:val="16"/>
          <w:szCs w:val="16"/>
        </w:rPr>
        <w:t xml:space="preserve"> 2012. </w:t>
      </w:r>
    </w:p>
    <w:p w:rsidR="0063172D" w:rsidRPr="00F63F03" w:rsidRDefault="0063172D" w:rsidP="0063172D">
      <w:pPr>
        <w:pStyle w:val="NormalWeb"/>
        <w:numPr>
          <w:ilvl w:val="0"/>
          <w:numId w:val="42"/>
        </w:numPr>
        <w:rPr>
          <w:sz w:val="16"/>
          <w:szCs w:val="16"/>
        </w:rPr>
      </w:pPr>
      <w:r w:rsidRPr="00F63F03">
        <w:rPr>
          <w:sz w:val="16"/>
          <w:szCs w:val="16"/>
        </w:rPr>
        <w:t>S.D. Brown, S. Tramayne, D. Hoxha, K. Telander, X. Fan and R.W. Lent, "Social cognitive predictors of college students’ academic performance and persistence: A meta-analytic path analysis,"</w:t>
      </w:r>
      <w:r w:rsidRPr="00F63F03">
        <w:rPr>
          <w:i/>
          <w:iCs/>
          <w:sz w:val="16"/>
          <w:szCs w:val="16"/>
        </w:rPr>
        <w:t xml:space="preserve"> J.Vocat.Behav.</w:t>
      </w:r>
      <w:r w:rsidRPr="00F63F03">
        <w:rPr>
          <w:sz w:val="16"/>
          <w:szCs w:val="16"/>
        </w:rPr>
        <w:t xml:space="preserve">, vol. 72, no. 3, pp. 298-308 2008. </w:t>
      </w:r>
    </w:p>
    <w:p w:rsidR="0063172D" w:rsidRPr="00F63F03" w:rsidRDefault="0063172D" w:rsidP="0063172D">
      <w:pPr>
        <w:pStyle w:val="NormalWeb"/>
        <w:numPr>
          <w:ilvl w:val="0"/>
          <w:numId w:val="42"/>
        </w:numPr>
        <w:rPr>
          <w:sz w:val="16"/>
          <w:szCs w:val="16"/>
        </w:rPr>
      </w:pPr>
      <w:r w:rsidRPr="00F63F03">
        <w:rPr>
          <w:sz w:val="16"/>
          <w:szCs w:val="16"/>
        </w:rPr>
        <w:t>E. Loken, F. Radlinski, V.H. Crespi, J. Millet and L. Cushing, "Online study behavior of 100,000 students preparing for the SAT, ACT, and GRE,"</w:t>
      </w:r>
      <w:r w:rsidRPr="00F63F03">
        <w:rPr>
          <w:i/>
          <w:iCs/>
          <w:sz w:val="16"/>
          <w:szCs w:val="16"/>
        </w:rPr>
        <w:t xml:space="preserve"> Journal of Educational Computing Research</w:t>
      </w:r>
      <w:r w:rsidRPr="00F63F03">
        <w:rPr>
          <w:sz w:val="16"/>
          <w:szCs w:val="16"/>
        </w:rPr>
        <w:t xml:space="preserve">, vol. 30, no. 3, pp. 255-262 2004. </w:t>
      </w:r>
    </w:p>
    <w:p w:rsidR="0063172D" w:rsidRPr="00F63F03" w:rsidRDefault="0063172D" w:rsidP="0063172D">
      <w:pPr>
        <w:pStyle w:val="NormalWeb"/>
        <w:numPr>
          <w:ilvl w:val="0"/>
          <w:numId w:val="42"/>
        </w:numPr>
        <w:rPr>
          <w:sz w:val="16"/>
          <w:szCs w:val="16"/>
        </w:rPr>
      </w:pPr>
      <w:r w:rsidRPr="00F63F03">
        <w:rPr>
          <w:sz w:val="16"/>
          <w:szCs w:val="16"/>
        </w:rPr>
        <w:t>M.D. Reisig and C. DeJong, "Using GRE scores and prior GPA to predict academic performance among criminal justice graduate students,"</w:t>
      </w:r>
      <w:r w:rsidRPr="00F63F03">
        <w:rPr>
          <w:i/>
          <w:iCs/>
          <w:sz w:val="16"/>
          <w:szCs w:val="16"/>
        </w:rPr>
        <w:t xml:space="preserve"> Journal of Criminal Justice Education</w:t>
      </w:r>
      <w:r w:rsidRPr="00F63F03">
        <w:rPr>
          <w:sz w:val="16"/>
          <w:szCs w:val="16"/>
        </w:rPr>
        <w:t xml:space="preserve">, vol. 16, no. 1, pp. 37-59 2005. </w:t>
      </w:r>
    </w:p>
    <w:p w:rsidR="00316239" w:rsidRPr="00F63F03" w:rsidRDefault="00316239" w:rsidP="00316239">
      <w:pPr>
        <w:pStyle w:val="NormalWeb"/>
        <w:numPr>
          <w:ilvl w:val="0"/>
          <w:numId w:val="42"/>
        </w:numPr>
        <w:rPr>
          <w:sz w:val="16"/>
          <w:szCs w:val="16"/>
        </w:rPr>
      </w:pPr>
      <w:r w:rsidRPr="00F63F03">
        <w:rPr>
          <w:sz w:val="16"/>
          <w:szCs w:val="16"/>
        </w:rPr>
        <w:t>S. Devadoss and J. Foltz, "Evaluation of factors influencing student class attendance and performance,"</w:t>
      </w:r>
      <w:r w:rsidRPr="00F63F03">
        <w:rPr>
          <w:i/>
          <w:iCs/>
          <w:sz w:val="16"/>
          <w:szCs w:val="16"/>
        </w:rPr>
        <w:t xml:space="preserve"> Am.J.Agric.Econ.</w:t>
      </w:r>
      <w:r w:rsidRPr="00F63F03">
        <w:rPr>
          <w:sz w:val="16"/>
          <w:szCs w:val="16"/>
        </w:rPr>
        <w:t xml:space="preserve">, vol. 78, no. 3, pp. 499-507 1996. </w:t>
      </w:r>
    </w:p>
    <w:p w:rsidR="00316239" w:rsidRPr="00F63F03" w:rsidRDefault="00316239" w:rsidP="00316239">
      <w:pPr>
        <w:pStyle w:val="NormalWeb"/>
        <w:numPr>
          <w:ilvl w:val="0"/>
          <w:numId w:val="42"/>
        </w:numPr>
        <w:rPr>
          <w:sz w:val="16"/>
          <w:szCs w:val="16"/>
        </w:rPr>
      </w:pPr>
      <w:r w:rsidRPr="00F63F03">
        <w:rPr>
          <w:sz w:val="16"/>
          <w:szCs w:val="16"/>
        </w:rPr>
        <w:t>G.C. Durden and L.V. Ellis, "The effects of attendance on student learning in principles of economics,"</w:t>
      </w:r>
      <w:r w:rsidRPr="00F63F03">
        <w:rPr>
          <w:i/>
          <w:iCs/>
          <w:sz w:val="16"/>
          <w:szCs w:val="16"/>
        </w:rPr>
        <w:t xml:space="preserve"> Am.Econ.Rev.</w:t>
      </w:r>
      <w:r w:rsidRPr="00F63F03">
        <w:rPr>
          <w:sz w:val="16"/>
          <w:szCs w:val="16"/>
        </w:rPr>
        <w:t xml:space="preserve">, vol. 85, no. 2, pp. 343-346 1995. </w:t>
      </w:r>
    </w:p>
    <w:p w:rsidR="00316239" w:rsidRPr="00F63F03" w:rsidRDefault="00316239" w:rsidP="00316239">
      <w:pPr>
        <w:pStyle w:val="NormalWeb"/>
        <w:numPr>
          <w:ilvl w:val="0"/>
          <w:numId w:val="42"/>
        </w:numPr>
        <w:rPr>
          <w:sz w:val="16"/>
          <w:szCs w:val="16"/>
        </w:rPr>
      </w:pPr>
      <w:r w:rsidRPr="00F63F03">
        <w:rPr>
          <w:sz w:val="16"/>
          <w:szCs w:val="16"/>
        </w:rPr>
        <w:t>D.J. Lamdin, "Evidence of student attendance as an independent variable in education production functions,"</w:t>
      </w:r>
      <w:r w:rsidRPr="00F63F03">
        <w:rPr>
          <w:i/>
          <w:iCs/>
          <w:sz w:val="16"/>
          <w:szCs w:val="16"/>
        </w:rPr>
        <w:t xml:space="preserve"> The Journal of educational research</w:t>
      </w:r>
      <w:r w:rsidRPr="00F63F03">
        <w:rPr>
          <w:sz w:val="16"/>
          <w:szCs w:val="16"/>
        </w:rPr>
        <w:t xml:space="preserve">, vol. 89, no. 3, pp. 155-162 1996. </w:t>
      </w:r>
    </w:p>
    <w:p w:rsidR="00316239" w:rsidRPr="00F63F03" w:rsidRDefault="00316239" w:rsidP="00316239">
      <w:pPr>
        <w:pStyle w:val="NormalWeb"/>
        <w:numPr>
          <w:ilvl w:val="0"/>
          <w:numId w:val="42"/>
        </w:numPr>
        <w:rPr>
          <w:sz w:val="16"/>
          <w:szCs w:val="16"/>
        </w:rPr>
      </w:pPr>
      <w:r w:rsidRPr="00F63F03">
        <w:rPr>
          <w:sz w:val="16"/>
          <w:szCs w:val="16"/>
        </w:rPr>
        <w:lastRenderedPageBreak/>
        <w:t>D. Romer, "Do students go to class? should they?"</w:t>
      </w:r>
      <w:r w:rsidRPr="00F63F03">
        <w:rPr>
          <w:i/>
          <w:iCs/>
          <w:sz w:val="16"/>
          <w:szCs w:val="16"/>
        </w:rPr>
        <w:t xml:space="preserve"> Journal of Economic Perspectives</w:t>
      </w:r>
      <w:r w:rsidRPr="00F63F03">
        <w:rPr>
          <w:sz w:val="16"/>
          <w:szCs w:val="16"/>
        </w:rPr>
        <w:t xml:space="preserve">, vol. 7, no. 3, pp. 167-174 1993. </w:t>
      </w:r>
    </w:p>
    <w:p w:rsidR="00316239" w:rsidRPr="00F63F03" w:rsidRDefault="00316239" w:rsidP="00316239">
      <w:pPr>
        <w:pStyle w:val="NormalWeb"/>
        <w:numPr>
          <w:ilvl w:val="0"/>
          <w:numId w:val="42"/>
        </w:numPr>
        <w:rPr>
          <w:sz w:val="16"/>
          <w:szCs w:val="16"/>
        </w:rPr>
      </w:pPr>
      <w:r w:rsidRPr="00F63F03">
        <w:rPr>
          <w:sz w:val="16"/>
          <w:szCs w:val="16"/>
        </w:rPr>
        <w:t>V. Fayowski and P. MacMillan, "An evaluation of the supplemental instruction programme in a first year calculus course,"</w:t>
      </w:r>
      <w:r w:rsidRPr="00F63F03">
        <w:rPr>
          <w:i/>
          <w:iCs/>
          <w:sz w:val="16"/>
          <w:szCs w:val="16"/>
        </w:rPr>
        <w:t xml:space="preserve"> International Journal of Mathematical Education in Science and Technology</w:t>
      </w:r>
      <w:r w:rsidRPr="00F63F03">
        <w:rPr>
          <w:sz w:val="16"/>
          <w:szCs w:val="16"/>
        </w:rPr>
        <w:t xml:space="preserve">, vol. 39, no. 7, pp. 843-855 2008. </w:t>
      </w:r>
    </w:p>
    <w:p w:rsidR="00316239" w:rsidRPr="00F63F03" w:rsidRDefault="00316239" w:rsidP="00316239">
      <w:pPr>
        <w:pStyle w:val="NormalWeb"/>
        <w:numPr>
          <w:ilvl w:val="0"/>
          <w:numId w:val="42"/>
        </w:numPr>
        <w:rPr>
          <w:sz w:val="16"/>
          <w:szCs w:val="16"/>
        </w:rPr>
      </w:pPr>
      <w:r w:rsidRPr="00F63F03">
        <w:rPr>
          <w:sz w:val="16"/>
          <w:szCs w:val="16"/>
        </w:rPr>
        <w:t>M. Ramirez, "Supplemental instruction: The long-term impact,"</w:t>
      </w:r>
      <w:r w:rsidRPr="00F63F03">
        <w:rPr>
          <w:i/>
          <w:iCs/>
          <w:sz w:val="16"/>
          <w:szCs w:val="16"/>
        </w:rPr>
        <w:t xml:space="preserve"> Journal of Developmental Education</w:t>
      </w:r>
      <w:r w:rsidRPr="00F63F03">
        <w:rPr>
          <w:sz w:val="16"/>
          <w:szCs w:val="16"/>
        </w:rPr>
        <w:t xml:space="preserve">, vol. 21, no. 1, pp. 2 1997. </w:t>
      </w:r>
    </w:p>
    <w:p w:rsidR="00316239" w:rsidRPr="00F63F03" w:rsidRDefault="00316239" w:rsidP="00316239">
      <w:pPr>
        <w:pStyle w:val="NormalWeb"/>
        <w:numPr>
          <w:ilvl w:val="0"/>
          <w:numId w:val="42"/>
        </w:numPr>
        <w:rPr>
          <w:sz w:val="16"/>
          <w:szCs w:val="16"/>
        </w:rPr>
      </w:pPr>
      <w:r w:rsidRPr="00F63F03">
        <w:rPr>
          <w:sz w:val="16"/>
          <w:szCs w:val="16"/>
        </w:rPr>
        <w:t xml:space="preserve">J. Reisslein, M. Reisslein and P. Seeling, "WIP: Effectiveness of worked examples and fading in introductory electrical circuit analysis for learners of different ability levels," in </w:t>
      </w:r>
      <w:r w:rsidRPr="00F63F03">
        <w:rPr>
          <w:i/>
          <w:iCs/>
          <w:sz w:val="16"/>
          <w:szCs w:val="16"/>
        </w:rPr>
        <w:t>Frontiers in Education, 2005. FIE'05. Proceedings 35th Annual Conference</w:t>
      </w:r>
      <w:r w:rsidRPr="00F63F03">
        <w:rPr>
          <w:sz w:val="16"/>
          <w:szCs w:val="16"/>
        </w:rPr>
        <w:t xml:space="preserve">, 2005, pp. S2H-S2H. </w:t>
      </w:r>
    </w:p>
    <w:p w:rsidR="00316239" w:rsidRPr="00F63F03" w:rsidRDefault="00316239" w:rsidP="00316239">
      <w:pPr>
        <w:pStyle w:val="NormalWeb"/>
        <w:numPr>
          <w:ilvl w:val="0"/>
          <w:numId w:val="42"/>
        </w:numPr>
        <w:rPr>
          <w:sz w:val="16"/>
          <w:szCs w:val="16"/>
        </w:rPr>
      </w:pPr>
      <w:r w:rsidRPr="00F63F03">
        <w:rPr>
          <w:sz w:val="16"/>
          <w:szCs w:val="16"/>
        </w:rPr>
        <w:t xml:space="preserve">B. Skromme, V. Seetharam, X. Gao, B. Korrapati, B. McNamara, Y. Huang and D. Robinson, "Impact of step-based tutoring on student learning in linear circuit courses," in </w:t>
      </w:r>
      <w:r w:rsidRPr="00F63F03">
        <w:rPr>
          <w:i/>
          <w:iCs/>
          <w:sz w:val="16"/>
          <w:szCs w:val="16"/>
        </w:rPr>
        <w:t>Frontiers in Education Conference (FIE), 2016 IEEE</w:t>
      </w:r>
      <w:r w:rsidRPr="00F63F03">
        <w:rPr>
          <w:sz w:val="16"/>
          <w:szCs w:val="16"/>
        </w:rPr>
        <w:t xml:space="preserve">, 2016, pp. 1-9. </w:t>
      </w:r>
    </w:p>
    <w:p w:rsidR="00316239" w:rsidRPr="00F63F03" w:rsidRDefault="00316239" w:rsidP="00316239">
      <w:pPr>
        <w:pStyle w:val="NormalWeb"/>
        <w:numPr>
          <w:ilvl w:val="0"/>
          <w:numId w:val="42"/>
        </w:numPr>
        <w:rPr>
          <w:sz w:val="16"/>
          <w:szCs w:val="16"/>
        </w:rPr>
      </w:pPr>
      <w:r w:rsidRPr="00F63F03">
        <w:rPr>
          <w:sz w:val="16"/>
          <w:szCs w:val="16"/>
        </w:rPr>
        <w:t xml:space="preserve">J. Swenson and K. Wendell, "A case study of students' engagement in a control systems homework problem," in </w:t>
      </w:r>
      <w:r w:rsidRPr="00F63F03">
        <w:rPr>
          <w:i/>
          <w:iCs/>
          <w:sz w:val="16"/>
          <w:szCs w:val="16"/>
        </w:rPr>
        <w:t>Frontiers in Education Conference (FIE), 2016 IEEE</w:t>
      </w:r>
      <w:r w:rsidRPr="00F63F03">
        <w:rPr>
          <w:sz w:val="16"/>
          <w:szCs w:val="16"/>
        </w:rPr>
        <w:t xml:space="preserve">, 2016, pp. 1-4. </w:t>
      </w:r>
    </w:p>
    <w:p w:rsidR="00316239" w:rsidRPr="00F63F03" w:rsidRDefault="00316239" w:rsidP="00316239">
      <w:pPr>
        <w:pStyle w:val="NormalWeb"/>
        <w:numPr>
          <w:ilvl w:val="0"/>
          <w:numId w:val="42"/>
        </w:numPr>
        <w:rPr>
          <w:sz w:val="16"/>
          <w:szCs w:val="16"/>
        </w:rPr>
      </w:pPr>
      <w:r w:rsidRPr="00F63F03">
        <w:rPr>
          <w:sz w:val="16"/>
          <w:szCs w:val="16"/>
        </w:rPr>
        <w:t xml:space="preserve">N. Fang and J. Lu, "Work in progress-a decision tree approach to predicting student performance in a high-enrollment, high-impact, and core engineering course," in </w:t>
      </w:r>
      <w:r w:rsidRPr="00F63F03">
        <w:rPr>
          <w:i/>
          <w:iCs/>
          <w:sz w:val="16"/>
          <w:szCs w:val="16"/>
        </w:rPr>
        <w:t>Frontiers in Education Conference, 2009. FIE'09. 39th IEEE</w:t>
      </w:r>
      <w:r w:rsidRPr="00F63F03">
        <w:rPr>
          <w:sz w:val="16"/>
          <w:szCs w:val="16"/>
        </w:rPr>
        <w:t xml:space="preserve">, 2009, pp. 1-3. </w:t>
      </w:r>
    </w:p>
    <w:p w:rsidR="00316239" w:rsidRPr="00F63F03" w:rsidRDefault="00316239" w:rsidP="00316239">
      <w:pPr>
        <w:pStyle w:val="NormalWeb"/>
        <w:numPr>
          <w:ilvl w:val="0"/>
          <w:numId w:val="42"/>
        </w:numPr>
        <w:rPr>
          <w:sz w:val="16"/>
          <w:szCs w:val="16"/>
        </w:rPr>
      </w:pPr>
      <w:r w:rsidRPr="00F63F03">
        <w:rPr>
          <w:sz w:val="16"/>
          <w:szCs w:val="16"/>
        </w:rPr>
        <w:t xml:space="preserve">D.H. Schunk and B.J. Zimmerman, "Work habits and self-regulated learning: Helping students to find a “will” from a “way”," in </w:t>
      </w:r>
      <w:r w:rsidRPr="00F63F03">
        <w:rPr>
          <w:i/>
          <w:iCs/>
          <w:sz w:val="16"/>
          <w:szCs w:val="16"/>
        </w:rPr>
        <w:t>Motivation and self-regulated learning,</w:t>
      </w:r>
      <w:r w:rsidRPr="00F63F03">
        <w:rPr>
          <w:sz w:val="16"/>
          <w:szCs w:val="16"/>
        </w:rPr>
        <w:t xml:space="preserve"> Routledge, 2012, pp. 209-234. </w:t>
      </w:r>
    </w:p>
    <w:p w:rsidR="00FC29B0" w:rsidRPr="00F63F03" w:rsidRDefault="00FC29B0" w:rsidP="00FC29B0">
      <w:pPr>
        <w:pStyle w:val="NormalWeb"/>
        <w:numPr>
          <w:ilvl w:val="0"/>
          <w:numId w:val="42"/>
        </w:numPr>
        <w:rPr>
          <w:sz w:val="16"/>
          <w:szCs w:val="16"/>
        </w:rPr>
      </w:pPr>
      <w:r w:rsidRPr="00F63F03">
        <w:rPr>
          <w:sz w:val="16"/>
          <w:szCs w:val="16"/>
        </w:rPr>
        <w:t xml:space="preserve">D.W. Parent, "Novel gateway stay/add policy used to increase student success rates in an introductory circuits class," in </w:t>
      </w:r>
      <w:r w:rsidRPr="00F63F03">
        <w:rPr>
          <w:i/>
          <w:iCs/>
          <w:sz w:val="16"/>
          <w:szCs w:val="16"/>
        </w:rPr>
        <w:t>Frontiers in Education Conference (FIE)</w:t>
      </w:r>
      <w:r w:rsidRPr="00F63F03">
        <w:rPr>
          <w:sz w:val="16"/>
          <w:szCs w:val="16"/>
        </w:rPr>
        <w:t xml:space="preserve">, 2017, pp. 1-8. </w:t>
      </w:r>
    </w:p>
    <w:p w:rsidR="00FC29B0" w:rsidRPr="00316239" w:rsidRDefault="00FC29B0" w:rsidP="00FC29B0">
      <w:pPr>
        <w:pStyle w:val="NormalWeb"/>
        <w:ind w:left="720"/>
        <w:rPr>
          <w:sz w:val="20"/>
          <w:szCs w:val="20"/>
        </w:rPr>
      </w:pPr>
    </w:p>
    <w:p w:rsidR="0063172D" w:rsidRPr="00F271F4" w:rsidRDefault="0063172D" w:rsidP="00FC29B0">
      <w:pPr>
        <w:pStyle w:val="references0"/>
        <w:numPr>
          <w:ilvl w:val="0"/>
          <w:numId w:val="0"/>
        </w:numPr>
        <w:ind w:left="720"/>
        <w:jc w:val="left"/>
        <w:rPr>
          <w:sz w:val="20"/>
          <w:szCs w:val="20"/>
        </w:rPr>
      </w:pPr>
    </w:p>
    <w:p w:rsidR="00D767C4" w:rsidRPr="00D76076" w:rsidRDefault="00D767C4" w:rsidP="009B6232">
      <w:pPr>
        <w:pStyle w:val="FigureCaption0"/>
        <w:ind w:left="720" w:hanging="720"/>
        <w:rPr>
          <w:noProof/>
        </w:rPr>
      </w:pPr>
      <w:r w:rsidRPr="00032CAD">
        <w:rPr>
          <w:sz w:val="20"/>
          <w:szCs w:val="20"/>
        </w:rPr>
        <w:fldChar w:fldCharType="begin"/>
      </w:r>
      <w:r w:rsidRPr="00F03714">
        <w:rPr>
          <w:sz w:val="20"/>
          <w:szCs w:val="20"/>
        </w:rPr>
        <w:instrText xml:space="preserve"> ADDIN EN.REFLIST </w:instrText>
      </w:r>
      <w:r w:rsidRPr="00032CAD">
        <w:rPr>
          <w:sz w:val="20"/>
          <w:szCs w:val="20"/>
        </w:rPr>
        <w:fldChar w:fldCharType="separate"/>
      </w:r>
    </w:p>
    <w:p w:rsidR="00C2692F" w:rsidRPr="007A28F1" w:rsidRDefault="00D767C4" w:rsidP="00D767C4">
      <w:pPr>
        <w:pStyle w:val="Abstract"/>
        <w:spacing w:before="0"/>
      </w:pPr>
      <w:r w:rsidRPr="00032CAD">
        <w:rPr>
          <w:sz w:val="20"/>
          <w:szCs w:val="20"/>
        </w:rPr>
        <w:fldChar w:fldCharType="end"/>
      </w:r>
    </w:p>
    <w:sectPr w:rsidR="00C2692F" w:rsidRPr="007A28F1" w:rsidSect="00270732">
      <w:type w:val="continuous"/>
      <w:pgSz w:w="12240" w:h="15840" w:code="1"/>
      <w:pgMar w:top="1080" w:right="1080" w:bottom="1080" w:left="1080" w:header="432" w:footer="432" w:gutter="0"/>
      <w:cols w:num="2" w:space="28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815" w:rsidRDefault="00FE4815">
      <w:r>
        <w:separator/>
      </w:r>
    </w:p>
  </w:endnote>
  <w:endnote w:type="continuationSeparator" w:id="0">
    <w:p w:rsidR="00FE4815" w:rsidRDefault="00FE4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815" w:rsidRDefault="00FE4815"/>
  </w:footnote>
  <w:footnote w:type="continuationSeparator" w:id="0">
    <w:p w:rsidR="00FE4815" w:rsidRDefault="00FE4815">
      <w:r>
        <w:continuationSeparator/>
      </w:r>
    </w:p>
  </w:footnote>
  <w:footnote w:id="1">
    <w:p w:rsidR="00D3162F" w:rsidRDefault="00D3162F">
      <w:pPr>
        <w:pStyle w:val="FootnoteText"/>
      </w:pPr>
      <w:r>
        <w:rPr>
          <w:rStyle w:val="FootnoteReference"/>
        </w:rPr>
        <w:footnoteRef/>
      </w:r>
      <w:r>
        <w:t xml:space="preserve"> A negative resistance could arise from an abstraction of a negative differential resistance circuit, or if the RLC circuit is modeling an equivalent but unstable physical system.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62F" w:rsidRDefault="00D3162F">
    <w:pPr>
      <w:framePr w:wrap="auto" w:vAnchor="text" w:hAnchor="margin" w:xAlign="right" w:y="1"/>
    </w:pPr>
  </w:p>
  <w:p w:rsidR="00D3162F" w:rsidRDefault="00D3162F" w:rsidP="00C2692F">
    <w:pP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2E085744"/>
    <w:lvl w:ilvl="0">
      <w:start w:val="1"/>
      <w:numFmt w:val="upperRoman"/>
      <w:pStyle w:val="Heading1"/>
      <w:lvlText w:val="%1."/>
      <w:legacy w:legacy="1" w:legacySpace="144" w:legacyIndent="144"/>
      <w:lvlJc w:val="left"/>
    </w:lvl>
    <w:lvl w:ilvl="1">
      <w:start w:val="1"/>
      <w:numFmt w:val="upperLetter"/>
      <w:pStyle w:val="Heading2"/>
      <w:lvlText w:val="%2."/>
      <w:legacy w:legacy="1" w:legacySpace="144" w:legacyIndent="144"/>
      <w:lvlJc w:val="left"/>
    </w:lvl>
    <w:lvl w:ilvl="2">
      <w:start w:val="1"/>
      <w:numFmt w:val="decimal"/>
      <w:pStyle w:val="Heading3"/>
      <w:lvlText w:val="%3)"/>
      <w:legacy w:legacy="1" w:legacySpace="144" w:legacyIndent="144"/>
      <w:lvlJc w:val="left"/>
    </w:lvl>
    <w:lvl w:ilvl="3">
      <w:start w:val="1"/>
      <w:numFmt w:val="lowerLetter"/>
      <w:pStyle w:val="Heading4"/>
      <w:lvlText w:val="%4)"/>
      <w:legacy w:legacy="1" w:legacySpace="0" w:legacyIndent="720"/>
      <w:lvlJc w:val="left"/>
      <w:pPr>
        <w:ind w:left="1152" w:hanging="720"/>
      </w:pPr>
    </w:lvl>
    <w:lvl w:ilvl="4">
      <w:start w:val="1"/>
      <w:numFmt w:val="decimal"/>
      <w:pStyle w:val="Heading5"/>
      <w:lvlText w:val="(%5)"/>
      <w:legacy w:legacy="1" w:legacySpace="0" w:legacyIndent="720"/>
      <w:lvlJc w:val="left"/>
      <w:pPr>
        <w:ind w:left="1872" w:hanging="720"/>
      </w:pPr>
    </w:lvl>
    <w:lvl w:ilvl="5">
      <w:start w:val="1"/>
      <w:numFmt w:val="lowerLetter"/>
      <w:pStyle w:val="Heading6"/>
      <w:lvlText w:val="(%6)"/>
      <w:legacy w:legacy="1" w:legacySpace="0" w:legacyIndent="720"/>
      <w:lvlJc w:val="left"/>
      <w:pPr>
        <w:ind w:left="2592" w:hanging="720"/>
      </w:pPr>
    </w:lvl>
    <w:lvl w:ilvl="6">
      <w:start w:val="1"/>
      <w:numFmt w:val="lowerRoman"/>
      <w:pStyle w:val="Heading7"/>
      <w:lvlText w:val="(%7)"/>
      <w:legacy w:legacy="1" w:legacySpace="0" w:legacyIndent="720"/>
      <w:lvlJc w:val="left"/>
      <w:pPr>
        <w:ind w:left="3312" w:hanging="720"/>
      </w:pPr>
    </w:lvl>
    <w:lvl w:ilvl="7">
      <w:start w:val="1"/>
      <w:numFmt w:val="lowerLetter"/>
      <w:pStyle w:val="Heading8"/>
      <w:lvlText w:val="(%8)"/>
      <w:legacy w:legacy="1" w:legacySpace="0" w:legacyIndent="720"/>
      <w:lvlJc w:val="left"/>
      <w:pPr>
        <w:ind w:left="4032" w:hanging="720"/>
      </w:pPr>
    </w:lvl>
    <w:lvl w:ilvl="8">
      <w:start w:val="1"/>
      <w:numFmt w:val="lowerRoman"/>
      <w:pStyle w:val="Heading9"/>
      <w:lvlText w:val="(%9)"/>
      <w:legacy w:legacy="1" w:legacySpace="0" w:legacyIndent="720"/>
      <w:lvlJc w:val="left"/>
      <w:pPr>
        <w:ind w:left="4752" w:hanging="720"/>
      </w:pPr>
    </w:lvl>
  </w:abstractNum>
  <w:abstractNum w:abstractNumId="1">
    <w:nsid w:val="00A01E37"/>
    <w:multiLevelType w:val="hybridMultilevel"/>
    <w:tmpl w:val="AA646A60"/>
    <w:lvl w:ilvl="0" w:tplc="5F5E0A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E76C4C"/>
    <w:multiLevelType w:val="multilevel"/>
    <w:tmpl w:val="9BDE17E2"/>
    <w:lvl w:ilvl="0">
      <w:start w:val="1"/>
      <w:numFmt w:val="upperLetter"/>
      <w:lvlText w:val="%1."/>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3">
    <w:nsid w:val="18FF22F4"/>
    <w:multiLevelType w:val="hybridMultilevel"/>
    <w:tmpl w:val="60D41182"/>
    <w:lvl w:ilvl="0" w:tplc="5F5E0A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695219"/>
    <w:multiLevelType w:val="multilevel"/>
    <w:tmpl w:val="9BDE17E2"/>
    <w:lvl w:ilvl="0">
      <w:start w:val="1"/>
      <w:numFmt w:val="upperLetter"/>
      <w:lvlText w:val="%1."/>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5">
    <w:nsid w:val="1ACE13E4"/>
    <w:multiLevelType w:val="multilevel"/>
    <w:tmpl w:val="9BDE17E2"/>
    <w:lvl w:ilvl="0">
      <w:start w:val="1"/>
      <w:numFmt w:val="upperLetter"/>
      <w:lvlText w:val="%1."/>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6">
    <w:nsid w:val="1B0B1D66"/>
    <w:multiLevelType w:val="singleLevel"/>
    <w:tmpl w:val="0BEC9FB0"/>
    <w:lvl w:ilvl="0">
      <w:start w:val="1"/>
      <w:numFmt w:val="none"/>
      <w:lvlText w:val=""/>
      <w:legacy w:legacy="1" w:legacySpace="0" w:legacyIndent="0"/>
      <w:lvlJc w:val="left"/>
      <w:pPr>
        <w:ind w:left="288"/>
      </w:pPr>
    </w:lvl>
  </w:abstractNum>
  <w:abstractNum w:abstractNumId="7">
    <w:nsid w:val="1E0B4172"/>
    <w:multiLevelType w:val="multilevel"/>
    <w:tmpl w:val="9BDE17E2"/>
    <w:lvl w:ilvl="0">
      <w:start w:val="1"/>
      <w:numFmt w:val="upperLetter"/>
      <w:lvlText w:val="%1."/>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8">
    <w:nsid w:val="249E096B"/>
    <w:multiLevelType w:val="hybridMultilevel"/>
    <w:tmpl w:val="1E2E3964"/>
    <w:lvl w:ilvl="0" w:tplc="5F5E0A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17274C"/>
    <w:multiLevelType w:val="singleLevel"/>
    <w:tmpl w:val="04090011"/>
    <w:lvl w:ilvl="0">
      <w:start w:val="1"/>
      <w:numFmt w:val="decimal"/>
      <w:lvlText w:val="%1)"/>
      <w:lvlJc w:val="left"/>
      <w:pPr>
        <w:tabs>
          <w:tab w:val="num" w:pos="360"/>
        </w:tabs>
        <w:ind w:left="360" w:hanging="360"/>
      </w:pPr>
    </w:lvl>
  </w:abstractNum>
  <w:abstractNum w:abstractNumId="10">
    <w:nsid w:val="26246C7C"/>
    <w:multiLevelType w:val="multilevel"/>
    <w:tmpl w:val="9BDE17E2"/>
    <w:lvl w:ilvl="0">
      <w:start w:val="1"/>
      <w:numFmt w:val="upperLetter"/>
      <w:lvlText w:val="%1."/>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1">
    <w:nsid w:val="2D234D8B"/>
    <w:multiLevelType w:val="singleLevel"/>
    <w:tmpl w:val="0409000F"/>
    <w:lvl w:ilvl="0">
      <w:start w:val="1"/>
      <w:numFmt w:val="decimal"/>
      <w:lvlText w:val="%1."/>
      <w:lvlJc w:val="left"/>
      <w:pPr>
        <w:tabs>
          <w:tab w:val="num" w:pos="360"/>
        </w:tabs>
        <w:ind w:left="360" w:hanging="360"/>
      </w:pPr>
    </w:lvl>
  </w:abstractNum>
  <w:abstractNum w:abstractNumId="12">
    <w:nsid w:val="2EB17390"/>
    <w:multiLevelType w:val="hybridMultilevel"/>
    <w:tmpl w:val="C038DCB8"/>
    <w:lvl w:ilvl="0" w:tplc="BA6A1420">
      <w:start w:val="1"/>
      <w:numFmt w:val="bullet"/>
      <w:lvlText w:val=""/>
      <w:lvlJc w:val="left"/>
      <w:pPr>
        <w:ind w:left="1605" w:hanging="360"/>
      </w:pPr>
      <w:rPr>
        <w:rFonts w:ascii="Symbol" w:eastAsiaTheme="minorEastAsia" w:hAnsi="Symbol" w:cstheme="minorBidi" w:hint="default"/>
      </w:rPr>
    </w:lvl>
    <w:lvl w:ilvl="1" w:tplc="04090003" w:tentative="1">
      <w:start w:val="1"/>
      <w:numFmt w:val="bullet"/>
      <w:lvlText w:val="o"/>
      <w:lvlJc w:val="left"/>
      <w:pPr>
        <w:ind w:left="2325" w:hanging="360"/>
      </w:pPr>
      <w:rPr>
        <w:rFonts w:ascii="Courier New" w:hAnsi="Courier New" w:cs="Courier New" w:hint="default"/>
      </w:rPr>
    </w:lvl>
    <w:lvl w:ilvl="2" w:tplc="04090005" w:tentative="1">
      <w:start w:val="1"/>
      <w:numFmt w:val="bullet"/>
      <w:lvlText w:val=""/>
      <w:lvlJc w:val="left"/>
      <w:pPr>
        <w:ind w:left="3045" w:hanging="360"/>
      </w:pPr>
      <w:rPr>
        <w:rFonts w:ascii="Wingdings" w:hAnsi="Wingdings" w:hint="default"/>
      </w:rPr>
    </w:lvl>
    <w:lvl w:ilvl="3" w:tplc="04090001" w:tentative="1">
      <w:start w:val="1"/>
      <w:numFmt w:val="bullet"/>
      <w:lvlText w:val=""/>
      <w:lvlJc w:val="left"/>
      <w:pPr>
        <w:ind w:left="3765" w:hanging="360"/>
      </w:pPr>
      <w:rPr>
        <w:rFonts w:ascii="Symbol" w:hAnsi="Symbol" w:hint="default"/>
      </w:rPr>
    </w:lvl>
    <w:lvl w:ilvl="4" w:tplc="04090003" w:tentative="1">
      <w:start w:val="1"/>
      <w:numFmt w:val="bullet"/>
      <w:lvlText w:val="o"/>
      <w:lvlJc w:val="left"/>
      <w:pPr>
        <w:ind w:left="4485" w:hanging="360"/>
      </w:pPr>
      <w:rPr>
        <w:rFonts w:ascii="Courier New" w:hAnsi="Courier New" w:cs="Courier New" w:hint="default"/>
      </w:rPr>
    </w:lvl>
    <w:lvl w:ilvl="5" w:tplc="04090005" w:tentative="1">
      <w:start w:val="1"/>
      <w:numFmt w:val="bullet"/>
      <w:lvlText w:val=""/>
      <w:lvlJc w:val="left"/>
      <w:pPr>
        <w:ind w:left="5205" w:hanging="360"/>
      </w:pPr>
      <w:rPr>
        <w:rFonts w:ascii="Wingdings" w:hAnsi="Wingdings" w:hint="default"/>
      </w:rPr>
    </w:lvl>
    <w:lvl w:ilvl="6" w:tplc="04090001" w:tentative="1">
      <w:start w:val="1"/>
      <w:numFmt w:val="bullet"/>
      <w:lvlText w:val=""/>
      <w:lvlJc w:val="left"/>
      <w:pPr>
        <w:ind w:left="5925" w:hanging="360"/>
      </w:pPr>
      <w:rPr>
        <w:rFonts w:ascii="Symbol" w:hAnsi="Symbol" w:hint="default"/>
      </w:rPr>
    </w:lvl>
    <w:lvl w:ilvl="7" w:tplc="04090003" w:tentative="1">
      <w:start w:val="1"/>
      <w:numFmt w:val="bullet"/>
      <w:lvlText w:val="o"/>
      <w:lvlJc w:val="left"/>
      <w:pPr>
        <w:ind w:left="6645" w:hanging="360"/>
      </w:pPr>
      <w:rPr>
        <w:rFonts w:ascii="Courier New" w:hAnsi="Courier New" w:cs="Courier New" w:hint="default"/>
      </w:rPr>
    </w:lvl>
    <w:lvl w:ilvl="8" w:tplc="04090005" w:tentative="1">
      <w:start w:val="1"/>
      <w:numFmt w:val="bullet"/>
      <w:lvlText w:val=""/>
      <w:lvlJc w:val="left"/>
      <w:pPr>
        <w:ind w:left="7365" w:hanging="360"/>
      </w:pPr>
      <w:rPr>
        <w:rFonts w:ascii="Wingdings" w:hAnsi="Wingdings" w:hint="default"/>
      </w:rPr>
    </w:lvl>
  </w:abstractNum>
  <w:abstractNum w:abstractNumId="13">
    <w:nsid w:val="2F8B23F8"/>
    <w:multiLevelType w:val="singleLevel"/>
    <w:tmpl w:val="12CEED98"/>
    <w:lvl w:ilvl="0">
      <w:start w:val="1"/>
      <w:numFmt w:val="decimal"/>
      <w:lvlText w:val="%1."/>
      <w:legacy w:legacy="1" w:legacySpace="0" w:legacyIndent="360"/>
      <w:lvlJc w:val="left"/>
      <w:pPr>
        <w:ind w:left="360" w:hanging="360"/>
      </w:pPr>
    </w:lvl>
  </w:abstractNum>
  <w:abstractNum w:abstractNumId="14">
    <w:nsid w:val="34002717"/>
    <w:multiLevelType w:val="multilevel"/>
    <w:tmpl w:val="9BDE17E2"/>
    <w:lvl w:ilvl="0">
      <w:start w:val="1"/>
      <w:numFmt w:val="upperLetter"/>
      <w:lvlText w:val="%1."/>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5">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AC1CFC"/>
    <w:multiLevelType w:val="singleLevel"/>
    <w:tmpl w:val="3A8EC28E"/>
    <w:lvl w:ilvl="0">
      <w:start w:val="1"/>
      <w:numFmt w:val="decimal"/>
      <w:lvlText w:val="[%1]"/>
      <w:lvlJc w:val="left"/>
      <w:pPr>
        <w:tabs>
          <w:tab w:val="num" w:pos="360"/>
        </w:tabs>
        <w:ind w:left="360" w:hanging="360"/>
      </w:pPr>
    </w:lvl>
  </w:abstractNum>
  <w:abstractNum w:abstractNumId="18">
    <w:nsid w:val="3B347240"/>
    <w:multiLevelType w:val="multilevel"/>
    <w:tmpl w:val="9BDE17E2"/>
    <w:lvl w:ilvl="0">
      <w:start w:val="1"/>
      <w:numFmt w:val="upperLetter"/>
      <w:lvlText w:val="%1."/>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9">
    <w:nsid w:val="41203C2E"/>
    <w:multiLevelType w:val="multilevel"/>
    <w:tmpl w:val="9BDE17E2"/>
    <w:lvl w:ilvl="0">
      <w:start w:val="1"/>
      <w:numFmt w:val="upperLetter"/>
      <w:lvlText w:val="%1."/>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20">
    <w:nsid w:val="45602EE6"/>
    <w:multiLevelType w:val="multilevel"/>
    <w:tmpl w:val="9BDE17E2"/>
    <w:lvl w:ilvl="0">
      <w:start w:val="1"/>
      <w:numFmt w:val="upperLetter"/>
      <w:lvlText w:val="%1."/>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21">
    <w:nsid w:val="47332F9F"/>
    <w:multiLevelType w:val="singleLevel"/>
    <w:tmpl w:val="488EC81A"/>
    <w:lvl w:ilvl="0">
      <w:start w:val="1"/>
      <w:numFmt w:val="decimal"/>
      <w:lvlText w:val="%1."/>
      <w:legacy w:legacy="1" w:legacySpace="0" w:legacyIndent="360"/>
      <w:lvlJc w:val="left"/>
      <w:pPr>
        <w:ind w:left="360" w:hanging="360"/>
      </w:pPr>
    </w:lvl>
  </w:abstractNum>
  <w:abstractNum w:abstractNumId="22">
    <w:nsid w:val="4A515D0B"/>
    <w:multiLevelType w:val="multilevel"/>
    <w:tmpl w:val="9BDE17E2"/>
    <w:lvl w:ilvl="0">
      <w:start w:val="1"/>
      <w:numFmt w:val="upperLetter"/>
      <w:lvlText w:val="%1."/>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23">
    <w:nsid w:val="4D0B59CF"/>
    <w:multiLevelType w:val="singleLevel"/>
    <w:tmpl w:val="4A4223A6"/>
    <w:lvl w:ilvl="0">
      <w:start w:val="1"/>
      <w:numFmt w:val="decimal"/>
      <w:lvlText w:val="%1."/>
      <w:legacy w:legacy="1" w:legacySpace="0" w:legacyIndent="360"/>
      <w:lvlJc w:val="left"/>
      <w:pPr>
        <w:ind w:left="360" w:hanging="360"/>
      </w:pPr>
    </w:lvl>
  </w:abstractNum>
  <w:abstractNum w:abstractNumId="24">
    <w:nsid w:val="4D410092"/>
    <w:multiLevelType w:val="multilevel"/>
    <w:tmpl w:val="9BDE17E2"/>
    <w:lvl w:ilvl="0">
      <w:start w:val="1"/>
      <w:numFmt w:val="upperLetter"/>
      <w:lvlText w:val="%1."/>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25">
    <w:nsid w:val="4E0D03D9"/>
    <w:multiLevelType w:val="hybridMultilevel"/>
    <w:tmpl w:val="7ADAA342"/>
    <w:lvl w:ilvl="0" w:tplc="7D3E47B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F761D1E"/>
    <w:multiLevelType w:val="multilevel"/>
    <w:tmpl w:val="9BDE17E2"/>
    <w:lvl w:ilvl="0">
      <w:start w:val="1"/>
      <w:numFmt w:val="upperLetter"/>
      <w:lvlText w:val="%1."/>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27">
    <w:nsid w:val="50E355C9"/>
    <w:multiLevelType w:val="multilevel"/>
    <w:tmpl w:val="9BDE17E2"/>
    <w:lvl w:ilvl="0">
      <w:start w:val="1"/>
      <w:numFmt w:val="upperLetter"/>
      <w:lvlText w:val="%1."/>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28">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nsid w:val="55630736"/>
    <w:multiLevelType w:val="singleLevel"/>
    <w:tmpl w:val="0BEC9FB0"/>
    <w:lvl w:ilvl="0">
      <w:start w:val="1"/>
      <w:numFmt w:val="none"/>
      <w:lvlText w:val=""/>
      <w:legacy w:legacy="1" w:legacySpace="0" w:legacyIndent="0"/>
      <w:lvlJc w:val="left"/>
      <w:pPr>
        <w:ind w:left="288"/>
      </w:pPr>
    </w:lvl>
  </w:abstractNum>
  <w:abstractNum w:abstractNumId="30">
    <w:nsid w:val="6B8F1573"/>
    <w:multiLevelType w:val="multilevel"/>
    <w:tmpl w:val="9BDE17E2"/>
    <w:lvl w:ilvl="0">
      <w:start w:val="1"/>
      <w:numFmt w:val="upperLetter"/>
      <w:lvlText w:val="%1."/>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31">
    <w:nsid w:val="6C402C58"/>
    <w:multiLevelType w:val="hybridMultilevel"/>
    <w:tmpl w:val="F1F87D58"/>
    <w:lvl w:ilvl="0" w:tplc="FC5CE4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33">
    <w:nsid w:val="6DC3293B"/>
    <w:multiLevelType w:val="singleLevel"/>
    <w:tmpl w:val="0450B0AA"/>
    <w:lvl w:ilvl="0">
      <w:start w:val="1"/>
      <w:numFmt w:val="decimal"/>
      <w:lvlText w:val="[%1]"/>
      <w:lvlJc w:val="left"/>
      <w:pPr>
        <w:tabs>
          <w:tab w:val="num" w:pos="360"/>
        </w:tabs>
        <w:ind w:left="360" w:hanging="360"/>
      </w:pPr>
      <w:rPr>
        <w:sz w:val="18"/>
        <w:szCs w:val="18"/>
      </w:rPr>
    </w:lvl>
  </w:abstractNum>
  <w:abstractNum w:abstractNumId="34">
    <w:nsid w:val="77E315E9"/>
    <w:multiLevelType w:val="singleLevel"/>
    <w:tmpl w:val="0BEC9FB0"/>
    <w:lvl w:ilvl="0">
      <w:start w:val="1"/>
      <w:numFmt w:val="none"/>
      <w:lvlText w:val=""/>
      <w:legacy w:legacy="1" w:legacySpace="0" w:legacyIndent="0"/>
      <w:lvlJc w:val="left"/>
      <w:pPr>
        <w:ind w:left="288"/>
      </w:pPr>
    </w:lvl>
  </w:abstractNum>
  <w:abstractNum w:abstractNumId="35">
    <w:nsid w:val="7BD162E9"/>
    <w:multiLevelType w:val="hybridMultilevel"/>
    <w:tmpl w:val="8BB65EBE"/>
    <w:lvl w:ilvl="0" w:tplc="5F5E0A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C773259"/>
    <w:multiLevelType w:val="hybridMultilevel"/>
    <w:tmpl w:val="646CE632"/>
    <w:lvl w:ilvl="0" w:tplc="5F5E0A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DE86FEA"/>
    <w:multiLevelType w:val="multilevel"/>
    <w:tmpl w:val="9BDE17E2"/>
    <w:lvl w:ilvl="0">
      <w:start w:val="1"/>
      <w:numFmt w:val="upperLetter"/>
      <w:lvlText w:val="%1."/>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num w:numId="1">
    <w:abstractNumId w:val="0"/>
  </w:num>
  <w:num w:numId="2">
    <w:abstractNumId w:val="13"/>
  </w:num>
  <w:num w:numId="3">
    <w:abstractNumId w:val="13"/>
    <w:lvlOverride w:ilvl="0">
      <w:lvl w:ilvl="0">
        <w:start w:val="1"/>
        <w:numFmt w:val="decimal"/>
        <w:lvlText w:val="%1."/>
        <w:legacy w:legacy="1" w:legacySpace="0" w:legacyIndent="360"/>
        <w:lvlJc w:val="left"/>
        <w:pPr>
          <w:ind w:left="360" w:hanging="360"/>
        </w:pPr>
      </w:lvl>
    </w:lvlOverride>
  </w:num>
  <w:num w:numId="4">
    <w:abstractNumId w:val="13"/>
    <w:lvlOverride w:ilvl="0">
      <w:lvl w:ilvl="0">
        <w:start w:val="1"/>
        <w:numFmt w:val="decimal"/>
        <w:lvlText w:val="%1."/>
        <w:legacy w:legacy="1" w:legacySpace="0" w:legacyIndent="360"/>
        <w:lvlJc w:val="left"/>
        <w:pPr>
          <w:ind w:left="360" w:hanging="360"/>
        </w:pPr>
      </w:lvl>
    </w:lvlOverride>
  </w:num>
  <w:num w:numId="5">
    <w:abstractNumId w:val="13"/>
    <w:lvlOverride w:ilvl="0">
      <w:lvl w:ilvl="0">
        <w:start w:val="1"/>
        <w:numFmt w:val="decimal"/>
        <w:lvlText w:val="%1."/>
        <w:legacy w:legacy="1" w:legacySpace="0" w:legacyIndent="360"/>
        <w:lvlJc w:val="left"/>
        <w:pPr>
          <w:ind w:left="360" w:hanging="360"/>
        </w:pPr>
      </w:lvl>
    </w:lvlOverride>
  </w:num>
  <w:num w:numId="6">
    <w:abstractNumId w:val="21"/>
  </w:num>
  <w:num w:numId="7">
    <w:abstractNumId w:val="21"/>
    <w:lvlOverride w:ilvl="0">
      <w:lvl w:ilvl="0">
        <w:start w:val="1"/>
        <w:numFmt w:val="decimal"/>
        <w:lvlText w:val="%1."/>
        <w:legacy w:legacy="1" w:legacySpace="0" w:legacyIndent="360"/>
        <w:lvlJc w:val="left"/>
        <w:pPr>
          <w:ind w:left="360" w:hanging="360"/>
        </w:pPr>
      </w:lvl>
    </w:lvlOverride>
  </w:num>
  <w:num w:numId="8">
    <w:abstractNumId w:val="21"/>
    <w:lvlOverride w:ilvl="0">
      <w:lvl w:ilvl="0">
        <w:start w:val="1"/>
        <w:numFmt w:val="decimal"/>
        <w:lvlText w:val="%1."/>
        <w:legacy w:legacy="1" w:legacySpace="0" w:legacyIndent="360"/>
        <w:lvlJc w:val="left"/>
        <w:pPr>
          <w:ind w:left="360" w:hanging="360"/>
        </w:pPr>
      </w:lvl>
    </w:lvlOverride>
  </w:num>
  <w:num w:numId="9">
    <w:abstractNumId w:val="21"/>
    <w:lvlOverride w:ilvl="0">
      <w:lvl w:ilvl="0">
        <w:start w:val="1"/>
        <w:numFmt w:val="decimal"/>
        <w:lvlText w:val="%1."/>
        <w:legacy w:legacy="1" w:legacySpace="0" w:legacyIndent="360"/>
        <w:lvlJc w:val="left"/>
        <w:pPr>
          <w:ind w:left="360" w:hanging="360"/>
        </w:pPr>
      </w:lvl>
    </w:lvlOverride>
  </w:num>
  <w:num w:numId="10">
    <w:abstractNumId w:val="21"/>
    <w:lvlOverride w:ilvl="0">
      <w:lvl w:ilvl="0">
        <w:start w:val="1"/>
        <w:numFmt w:val="decimal"/>
        <w:lvlText w:val="%1."/>
        <w:legacy w:legacy="1" w:legacySpace="0" w:legacyIndent="360"/>
        <w:lvlJc w:val="left"/>
        <w:pPr>
          <w:ind w:left="360" w:hanging="360"/>
        </w:pPr>
      </w:lvl>
    </w:lvlOverride>
  </w:num>
  <w:num w:numId="11">
    <w:abstractNumId w:val="21"/>
    <w:lvlOverride w:ilvl="0">
      <w:lvl w:ilvl="0">
        <w:start w:val="1"/>
        <w:numFmt w:val="decimal"/>
        <w:lvlText w:val="%1."/>
        <w:legacy w:legacy="1" w:legacySpace="0" w:legacyIndent="360"/>
        <w:lvlJc w:val="left"/>
        <w:pPr>
          <w:ind w:left="360" w:hanging="360"/>
        </w:pPr>
      </w:lvl>
    </w:lvlOverride>
  </w:num>
  <w:num w:numId="12">
    <w:abstractNumId w:val="16"/>
  </w:num>
  <w:num w:numId="13">
    <w:abstractNumId w:val="6"/>
  </w:num>
  <w:num w:numId="14">
    <w:abstractNumId w:val="29"/>
  </w:num>
  <w:num w:numId="15">
    <w:abstractNumId w:val="23"/>
  </w:num>
  <w:num w:numId="16">
    <w:abstractNumId w:val="34"/>
  </w:num>
  <w:num w:numId="17">
    <w:abstractNumId w:val="11"/>
  </w:num>
  <w:num w:numId="18">
    <w:abstractNumId w:val="9"/>
  </w:num>
  <w:num w:numId="19">
    <w:abstractNumId w:val="33"/>
  </w:num>
  <w:num w:numId="20">
    <w:abstractNumId w:val="17"/>
  </w:num>
  <w:num w:numId="21">
    <w:abstractNumId w:val="15"/>
  </w:num>
  <w:num w:numId="22">
    <w:abstractNumId w:val="31"/>
  </w:num>
  <w:num w:numId="23">
    <w:abstractNumId w:val="32"/>
  </w:num>
  <w:num w:numId="24">
    <w:abstractNumId w:val="12"/>
  </w:num>
  <w:num w:numId="25">
    <w:abstractNumId w:val="5"/>
  </w:num>
  <w:num w:numId="26">
    <w:abstractNumId w:val="20"/>
  </w:num>
  <w:num w:numId="27">
    <w:abstractNumId w:val="27"/>
  </w:num>
  <w:num w:numId="28">
    <w:abstractNumId w:val="26"/>
  </w:num>
  <w:num w:numId="29">
    <w:abstractNumId w:val="22"/>
  </w:num>
  <w:num w:numId="30">
    <w:abstractNumId w:val="10"/>
  </w:num>
  <w:num w:numId="31">
    <w:abstractNumId w:val="14"/>
  </w:num>
  <w:num w:numId="32">
    <w:abstractNumId w:val="24"/>
  </w:num>
  <w:num w:numId="33">
    <w:abstractNumId w:val="2"/>
  </w:num>
  <w:num w:numId="34">
    <w:abstractNumId w:val="30"/>
  </w:num>
  <w:num w:numId="35">
    <w:abstractNumId w:val="7"/>
  </w:num>
  <w:num w:numId="36">
    <w:abstractNumId w:val="37"/>
  </w:num>
  <w:num w:numId="37">
    <w:abstractNumId w:val="4"/>
  </w:num>
  <w:num w:numId="38">
    <w:abstractNumId w:val="18"/>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19"/>
  </w:num>
  <w:num w:numId="42">
    <w:abstractNumId w:val="3"/>
  </w:num>
  <w:num w:numId="43">
    <w:abstractNumId w:val="36"/>
  </w:num>
  <w:num w:numId="44">
    <w:abstractNumId w:val="28"/>
  </w:num>
  <w:num w:numId="45">
    <w:abstractNumId w:val="35"/>
  </w:num>
  <w:num w:numId="46">
    <w:abstractNumId w:val="1"/>
  </w:num>
  <w:num w:numId="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0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7C4"/>
    <w:rsid w:val="00005A84"/>
    <w:rsid w:val="000366C9"/>
    <w:rsid w:val="000460B8"/>
    <w:rsid w:val="00064154"/>
    <w:rsid w:val="000653E1"/>
    <w:rsid w:val="000673F5"/>
    <w:rsid w:val="0009128B"/>
    <w:rsid w:val="00095070"/>
    <w:rsid w:val="000A33A0"/>
    <w:rsid w:val="000B4F4D"/>
    <w:rsid w:val="000B65BD"/>
    <w:rsid w:val="000D4449"/>
    <w:rsid w:val="000F3971"/>
    <w:rsid w:val="00131732"/>
    <w:rsid w:val="0015028E"/>
    <w:rsid w:val="001A13E6"/>
    <w:rsid w:val="001A49E8"/>
    <w:rsid w:val="001D5C55"/>
    <w:rsid w:val="00213068"/>
    <w:rsid w:val="002349ED"/>
    <w:rsid w:val="00247A8A"/>
    <w:rsid w:val="00270732"/>
    <w:rsid w:val="00272A31"/>
    <w:rsid w:val="00274FD3"/>
    <w:rsid w:val="002E2C8A"/>
    <w:rsid w:val="002E5FA9"/>
    <w:rsid w:val="002F4B35"/>
    <w:rsid w:val="00302DF2"/>
    <w:rsid w:val="00316239"/>
    <w:rsid w:val="003611B4"/>
    <w:rsid w:val="00365D4B"/>
    <w:rsid w:val="00387D24"/>
    <w:rsid w:val="00394E15"/>
    <w:rsid w:val="003B4C10"/>
    <w:rsid w:val="00416A0F"/>
    <w:rsid w:val="004340C1"/>
    <w:rsid w:val="004567D7"/>
    <w:rsid w:val="004703C2"/>
    <w:rsid w:val="004742AF"/>
    <w:rsid w:val="00480958"/>
    <w:rsid w:val="00484FA2"/>
    <w:rsid w:val="004A41ED"/>
    <w:rsid w:val="004C7A4E"/>
    <w:rsid w:val="004F76A1"/>
    <w:rsid w:val="0050667B"/>
    <w:rsid w:val="005113C4"/>
    <w:rsid w:val="005277EA"/>
    <w:rsid w:val="00553260"/>
    <w:rsid w:val="005D24E2"/>
    <w:rsid w:val="005F6F5F"/>
    <w:rsid w:val="0063172D"/>
    <w:rsid w:val="006553B7"/>
    <w:rsid w:val="00785D94"/>
    <w:rsid w:val="00795255"/>
    <w:rsid w:val="007C713D"/>
    <w:rsid w:val="007F2004"/>
    <w:rsid w:val="007F61BC"/>
    <w:rsid w:val="007F61C7"/>
    <w:rsid w:val="00805C15"/>
    <w:rsid w:val="00855303"/>
    <w:rsid w:val="0087768E"/>
    <w:rsid w:val="008F08DE"/>
    <w:rsid w:val="00910978"/>
    <w:rsid w:val="00946639"/>
    <w:rsid w:val="00954192"/>
    <w:rsid w:val="00986E00"/>
    <w:rsid w:val="009B6232"/>
    <w:rsid w:val="009B7D78"/>
    <w:rsid w:val="009C7E1F"/>
    <w:rsid w:val="009D0B65"/>
    <w:rsid w:val="009D197E"/>
    <w:rsid w:val="009F42B1"/>
    <w:rsid w:val="00A409A4"/>
    <w:rsid w:val="00A725ED"/>
    <w:rsid w:val="00AA0B29"/>
    <w:rsid w:val="00B305E6"/>
    <w:rsid w:val="00B3730A"/>
    <w:rsid w:val="00B846AB"/>
    <w:rsid w:val="00B86E58"/>
    <w:rsid w:val="00BD69CB"/>
    <w:rsid w:val="00BE2749"/>
    <w:rsid w:val="00BF23EA"/>
    <w:rsid w:val="00C2692F"/>
    <w:rsid w:val="00C3441D"/>
    <w:rsid w:val="00C36EA4"/>
    <w:rsid w:val="00C47F1F"/>
    <w:rsid w:val="00C80396"/>
    <w:rsid w:val="00CD6DDD"/>
    <w:rsid w:val="00CF6875"/>
    <w:rsid w:val="00D01553"/>
    <w:rsid w:val="00D174C2"/>
    <w:rsid w:val="00D27637"/>
    <w:rsid w:val="00D3162F"/>
    <w:rsid w:val="00D3370D"/>
    <w:rsid w:val="00D767C4"/>
    <w:rsid w:val="00DB66C2"/>
    <w:rsid w:val="00DF5FD7"/>
    <w:rsid w:val="00E60897"/>
    <w:rsid w:val="00E72B82"/>
    <w:rsid w:val="00E9079A"/>
    <w:rsid w:val="00EC619E"/>
    <w:rsid w:val="00EF3FD4"/>
    <w:rsid w:val="00F271F4"/>
    <w:rsid w:val="00F47D3C"/>
    <w:rsid w:val="00F63F03"/>
    <w:rsid w:val="00FB7FDB"/>
    <w:rsid w:val="00FC29B0"/>
    <w:rsid w:val="00FC6BB4"/>
    <w:rsid w:val="00FE0084"/>
    <w:rsid w:val="00FE4815"/>
    <w:rsid w:val="00FE7CFA"/>
    <w:rsid w:val="00FF04A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0D14C50C-74C0-415B-B8D1-A090E4E2D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3" w:qFormat="1"/>
    <w:lsdException w:name="Plain Table 4" w:qFormat="1"/>
    <w:lsdException w:name="Plain Table 5" w:qFormat="1"/>
    <w:lsdException w:name="Grid Table Light" w:qFormat="1"/>
    <w:lsdException w:name="Grid Table 1 Light" w:qFormat="1"/>
    <w:lsdException w:name="Grid Table 3"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2749"/>
    <w:pPr>
      <w:autoSpaceDE w:val="0"/>
      <w:autoSpaceDN w:val="0"/>
    </w:pPr>
  </w:style>
  <w:style w:type="paragraph" w:styleId="Heading1">
    <w:name w:val="heading 1"/>
    <w:basedOn w:val="Normal"/>
    <w:next w:val="Normal"/>
    <w:link w:val="Heading1Char"/>
    <w:uiPriority w:val="9"/>
    <w:qFormat/>
    <w:pPr>
      <w:keepNext/>
      <w:numPr>
        <w:numId w:val="1"/>
      </w:numPr>
      <w:spacing w:before="240" w:after="80"/>
      <w:jc w:val="center"/>
      <w:outlineLvl w:val="0"/>
    </w:pPr>
    <w:rPr>
      <w:smallCaps/>
      <w:kern w:val="28"/>
    </w:rPr>
  </w:style>
  <w:style w:type="paragraph" w:styleId="Heading2">
    <w:name w:val="heading 2"/>
    <w:basedOn w:val="Normal"/>
    <w:next w:val="Normal"/>
    <w:link w:val="Heading2Char"/>
    <w:uiPriority w:val="9"/>
    <w:qFormat/>
    <w:pPr>
      <w:keepNext/>
      <w:numPr>
        <w:ilvl w:val="1"/>
        <w:numId w:val="1"/>
      </w:numPr>
      <w:spacing w:before="120" w:after="60"/>
      <w:ind w:left="144"/>
      <w:outlineLvl w:val="1"/>
    </w:pPr>
    <w:rPr>
      <w:i/>
      <w:iCs/>
    </w:rPr>
  </w:style>
  <w:style w:type="paragraph" w:styleId="Heading3">
    <w:name w:val="heading 3"/>
    <w:basedOn w:val="Normal"/>
    <w:next w:val="Normal"/>
    <w:uiPriority w:val="9"/>
    <w:qFormat/>
    <w:pPr>
      <w:keepNext/>
      <w:numPr>
        <w:ilvl w:val="2"/>
        <w:numId w:val="1"/>
      </w:numPr>
      <w:ind w:left="288"/>
      <w:outlineLvl w:val="2"/>
    </w:pPr>
    <w:rPr>
      <w:i/>
      <w:iCs/>
    </w:rPr>
  </w:style>
  <w:style w:type="paragraph" w:styleId="Heading4">
    <w:name w:val="heading 4"/>
    <w:basedOn w:val="Normal"/>
    <w:next w:val="Normal"/>
    <w:uiPriority w:val="9"/>
    <w:qFormat/>
    <w:pPr>
      <w:keepNext/>
      <w:numPr>
        <w:ilvl w:val="3"/>
        <w:numId w:val="1"/>
      </w:numPr>
      <w:spacing w:before="240" w:after="60"/>
      <w:outlineLvl w:val="3"/>
    </w:pPr>
    <w:rPr>
      <w:i/>
      <w:iCs/>
      <w:sz w:val="18"/>
      <w:szCs w:val="18"/>
    </w:rPr>
  </w:style>
  <w:style w:type="paragraph" w:styleId="Heading5">
    <w:name w:val="heading 5"/>
    <w:basedOn w:val="Normal"/>
    <w:next w:val="Normal"/>
    <w:uiPriority w:val="9"/>
    <w:qFormat/>
    <w:pPr>
      <w:numPr>
        <w:ilvl w:val="4"/>
        <w:numId w:val="1"/>
      </w:numPr>
      <w:spacing w:before="240" w:after="60"/>
      <w:outlineLvl w:val="4"/>
    </w:pPr>
    <w:rPr>
      <w:sz w:val="18"/>
      <w:szCs w:val="18"/>
    </w:rPr>
  </w:style>
  <w:style w:type="paragraph" w:styleId="Heading6">
    <w:name w:val="heading 6"/>
    <w:basedOn w:val="Normal"/>
    <w:next w:val="Normal"/>
    <w:uiPriority w:val="9"/>
    <w:qFormat/>
    <w:pPr>
      <w:numPr>
        <w:ilvl w:val="5"/>
        <w:numId w:val="1"/>
      </w:numPr>
      <w:spacing w:before="240" w:after="60"/>
      <w:outlineLvl w:val="5"/>
    </w:pPr>
    <w:rPr>
      <w:i/>
      <w:iCs/>
      <w:sz w:val="16"/>
      <w:szCs w:val="16"/>
    </w:rPr>
  </w:style>
  <w:style w:type="paragraph" w:styleId="Heading7">
    <w:name w:val="heading 7"/>
    <w:basedOn w:val="Normal"/>
    <w:next w:val="Normal"/>
    <w:uiPriority w:val="9"/>
    <w:qFormat/>
    <w:pPr>
      <w:numPr>
        <w:ilvl w:val="6"/>
        <w:numId w:val="1"/>
      </w:numPr>
      <w:spacing w:before="240" w:after="60"/>
      <w:outlineLvl w:val="6"/>
    </w:pPr>
    <w:rPr>
      <w:sz w:val="16"/>
      <w:szCs w:val="16"/>
    </w:rPr>
  </w:style>
  <w:style w:type="paragraph" w:styleId="Heading8">
    <w:name w:val="heading 8"/>
    <w:basedOn w:val="Normal"/>
    <w:next w:val="Normal"/>
    <w:uiPriority w:val="9"/>
    <w:qFormat/>
    <w:pPr>
      <w:numPr>
        <w:ilvl w:val="7"/>
        <w:numId w:val="1"/>
      </w:numPr>
      <w:spacing w:before="240" w:after="60"/>
      <w:outlineLvl w:val="7"/>
    </w:pPr>
    <w:rPr>
      <w:i/>
      <w:iCs/>
      <w:sz w:val="16"/>
      <w:szCs w:val="16"/>
    </w:rPr>
  </w:style>
  <w:style w:type="paragraph" w:styleId="Heading9">
    <w:name w:val="heading 9"/>
    <w:basedOn w:val="Normal"/>
    <w:next w:val="Normal"/>
    <w:uiPriority w:val="9"/>
    <w:qFormat/>
    <w:pPr>
      <w:numPr>
        <w:ilvl w:val="8"/>
        <w:numId w:val="1"/>
      </w:numPr>
      <w:spacing w:before="240" w:after="60"/>
      <w:outlineLvl w:val="8"/>
    </w:pPr>
    <w:rPr>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next w:val="Normal"/>
    <w:pPr>
      <w:spacing w:before="20"/>
      <w:ind w:firstLine="202"/>
      <w:jc w:val="both"/>
    </w:pPr>
    <w:rPr>
      <w:b/>
      <w:bCs/>
      <w:sz w:val="18"/>
      <w:szCs w:val="18"/>
    </w:rPr>
  </w:style>
  <w:style w:type="paragraph" w:customStyle="1" w:styleId="Authors">
    <w:name w:val="Authors"/>
    <w:basedOn w:val="Normal"/>
    <w:next w:val="Normal"/>
    <w:pPr>
      <w:framePr w:w="9072" w:hSpace="187" w:vSpace="187" w:wrap="notBeside" w:vAnchor="text" w:hAnchor="page" w:xAlign="center" w:y="1"/>
      <w:spacing w:after="320"/>
      <w:jc w:val="center"/>
    </w:pPr>
    <w:rPr>
      <w:sz w:val="22"/>
      <w:szCs w:val="22"/>
    </w:rPr>
  </w:style>
  <w:style w:type="character" w:customStyle="1" w:styleId="MemberType">
    <w:name w:val="MemberType"/>
    <w:rPr>
      <w:rFonts w:ascii="Times New Roman" w:hAnsi="Times New Roman" w:cs="Times New Roman"/>
      <w:i/>
      <w:iCs/>
      <w:sz w:val="22"/>
      <w:szCs w:val="22"/>
    </w:rPr>
  </w:style>
  <w:style w:type="paragraph" w:styleId="Title">
    <w:name w:val="Title"/>
    <w:basedOn w:val="Normal"/>
    <w:next w:val="Normal"/>
    <w:link w:val="TitleChar"/>
    <w:qFormat/>
    <w:pPr>
      <w:framePr w:w="9360" w:hSpace="187" w:vSpace="187" w:wrap="notBeside" w:vAnchor="text" w:hAnchor="page" w:xAlign="center" w:y="1" w:anchorLock="1"/>
      <w:spacing w:before="360"/>
      <w:jc w:val="center"/>
    </w:pPr>
    <w:rPr>
      <w:b/>
      <w:kern w:val="28"/>
      <w:sz w:val="32"/>
      <w:szCs w:val="48"/>
    </w:rPr>
  </w:style>
  <w:style w:type="paragraph" w:styleId="FootnoteText">
    <w:name w:val="footnote text"/>
    <w:basedOn w:val="Normal"/>
    <w:semiHidden/>
    <w:pPr>
      <w:ind w:firstLine="202"/>
      <w:jc w:val="both"/>
    </w:pPr>
    <w:rPr>
      <w:sz w:val="16"/>
      <w:szCs w:val="16"/>
    </w:rPr>
  </w:style>
  <w:style w:type="paragraph" w:customStyle="1" w:styleId="References">
    <w:name w:val="References"/>
    <w:basedOn w:val="Normal"/>
    <w:pPr>
      <w:numPr>
        <w:numId w:val="12"/>
      </w:numPr>
      <w:jc w:val="both"/>
    </w:pPr>
    <w:rPr>
      <w:sz w:val="16"/>
      <w:szCs w:val="16"/>
    </w:rPr>
  </w:style>
  <w:style w:type="paragraph" w:customStyle="1" w:styleId="IndexTerms">
    <w:name w:val="IndexTerms"/>
    <w:basedOn w:val="Normal"/>
    <w:next w:val="Normal"/>
    <w:pPr>
      <w:ind w:firstLine="202"/>
      <w:jc w:val="both"/>
    </w:pPr>
    <w:rPr>
      <w:b/>
      <w:bCs/>
      <w:sz w:val="18"/>
      <w:szCs w:val="18"/>
    </w:rPr>
  </w:style>
  <w:style w:type="character" w:styleId="FootnoteReference">
    <w:name w:val="footnote reference"/>
    <w:semiHidden/>
    <w:rPr>
      <w:vertAlign w:val="superscript"/>
    </w:rPr>
  </w:style>
  <w:style w:type="paragraph" w:styleId="Footer">
    <w:name w:val="footer"/>
    <w:basedOn w:val="Normal"/>
    <w:pPr>
      <w:tabs>
        <w:tab w:val="center" w:pos="4320"/>
        <w:tab w:val="right" w:pos="8640"/>
      </w:tabs>
    </w:pPr>
  </w:style>
  <w:style w:type="paragraph" w:customStyle="1" w:styleId="Text">
    <w:name w:val="Text"/>
    <w:basedOn w:val="Normal"/>
    <w:pPr>
      <w:widowControl w:val="0"/>
      <w:spacing w:line="252" w:lineRule="auto"/>
      <w:ind w:firstLine="202"/>
      <w:jc w:val="both"/>
    </w:pPr>
  </w:style>
  <w:style w:type="paragraph" w:customStyle="1" w:styleId="FigureCaption0">
    <w:name w:val="Figure Caption"/>
    <w:basedOn w:val="Normal"/>
    <w:pPr>
      <w:jc w:val="both"/>
    </w:pPr>
    <w:rPr>
      <w:sz w:val="16"/>
      <w:szCs w:val="16"/>
    </w:rPr>
  </w:style>
  <w:style w:type="paragraph" w:customStyle="1" w:styleId="TableTitle">
    <w:name w:val="Table Title"/>
    <w:basedOn w:val="Normal"/>
    <w:pPr>
      <w:jc w:val="center"/>
    </w:pPr>
    <w:rPr>
      <w:smallCaps/>
      <w:sz w:val="16"/>
      <w:szCs w:val="16"/>
    </w:rPr>
  </w:style>
  <w:style w:type="paragraph" w:customStyle="1" w:styleId="ReferenceHead">
    <w:name w:val="Reference Head"/>
    <w:basedOn w:val="Heading1"/>
    <w:pPr>
      <w:numPr>
        <w:numId w:val="0"/>
      </w:numPr>
    </w:pPr>
  </w:style>
  <w:style w:type="paragraph" w:styleId="Header">
    <w:name w:val="header"/>
    <w:basedOn w:val="Normal"/>
    <w:pPr>
      <w:tabs>
        <w:tab w:val="center" w:pos="4320"/>
        <w:tab w:val="right" w:pos="8640"/>
      </w:tabs>
    </w:pPr>
  </w:style>
  <w:style w:type="paragraph" w:customStyle="1" w:styleId="Equation">
    <w:name w:val="Equation"/>
    <w:basedOn w:val="Normal"/>
    <w:next w:val="Normal"/>
    <w:pPr>
      <w:widowControl w:val="0"/>
      <w:tabs>
        <w:tab w:val="right" w:pos="4810"/>
      </w:tabs>
      <w:spacing w:line="252" w:lineRule="auto"/>
      <w:jc w:val="both"/>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BodyTextIndent">
    <w:name w:val="Body Text Indent"/>
    <w:basedOn w:val="Normal"/>
    <w:pPr>
      <w:ind w:left="630" w:hanging="630"/>
    </w:pPr>
    <w:rPr>
      <w:szCs w:val="24"/>
    </w:rPr>
  </w:style>
  <w:style w:type="paragraph" w:customStyle="1" w:styleId="DefaultParagraphFont1">
    <w:name w:val="Default Paragraph Font1"/>
    <w:next w:val="Normal"/>
    <w:pPr>
      <w:overflowPunct w:val="0"/>
      <w:autoSpaceDE w:val="0"/>
      <w:autoSpaceDN w:val="0"/>
      <w:adjustRightInd w:val="0"/>
      <w:textAlignment w:val="baseline"/>
    </w:pPr>
    <w:rPr>
      <w:rFonts w:ascii="Times" w:eastAsia="PMingLiU" w:hAnsi="Times"/>
      <w:lang w:eastAsia="zh-TW"/>
    </w:rPr>
  </w:style>
  <w:style w:type="paragraph" w:customStyle="1" w:styleId="abs-title">
    <w:name w:val="abs-title"/>
    <w:basedOn w:val="DefaultParagraphFont1"/>
    <w:pPr>
      <w:ind w:firstLine="14"/>
      <w:jc w:val="both"/>
    </w:pPr>
    <w:rPr>
      <w:b/>
      <w:bCs/>
      <w:i/>
      <w:iCs/>
      <w:sz w:val="18"/>
    </w:rPr>
  </w:style>
  <w:style w:type="paragraph" w:customStyle="1" w:styleId="body-text">
    <w:name w:val="body-text"/>
    <w:pPr>
      <w:ind w:firstLine="230"/>
      <w:jc w:val="both"/>
    </w:pPr>
    <w:rPr>
      <w:rFonts w:ascii="Times" w:hAnsi="Times"/>
      <w:color w:val="000000"/>
    </w:rPr>
  </w:style>
  <w:style w:type="paragraph" w:customStyle="1" w:styleId="table-figure-caption">
    <w:name w:val="table-figure-caption"/>
    <w:basedOn w:val="body-text"/>
    <w:pPr>
      <w:spacing w:before="60" w:after="120"/>
      <w:ind w:firstLine="0"/>
      <w:jc w:val="center"/>
    </w:pPr>
    <w:rPr>
      <w:sz w:val="18"/>
    </w:rPr>
  </w:style>
  <w:style w:type="paragraph" w:customStyle="1" w:styleId="footnote">
    <w:name w:val="footnote"/>
    <w:basedOn w:val="FootnoteText"/>
    <w:pPr>
      <w:overflowPunct w:val="0"/>
      <w:adjustRightInd w:val="0"/>
      <w:ind w:firstLine="346"/>
      <w:jc w:val="left"/>
      <w:textAlignment w:val="baseline"/>
    </w:pPr>
    <w:rPr>
      <w:rFonts w:ascii="Times" w:eastAsia="PMingLiU" w:hAnsi="Times"/>
      <w:szCs w:val="20"/>
      <w:lang w:val="en-AU" w:eastAsia="zh-TW"/>
    </w:rPr>
  </w:style>
  <w:style w:type="paragraph" w:customStyle="1" w:styleId="subsection-title">
    <w:name w:val="subsection-title"/>
    <w:basedOn w:val="Heading2"/>
    <w:pPr>
      <w:numPr>
        <w:ilvl w:val="0"/>
        <w:numId w:val="0"/>
      </w:numPr>
      <w:overflowPunct w:val="0"/>
      <w:adjustRightInd w:val="0"/>
      <w:spacing w:before="60"/>
      <w:ind w:firstLine="43"/>
      <w:textAlignment w:val="baseline"/>
    </w:pPr>
    <w:rPr>
      <w:rFonts w:ascii="Times" w:eastAsia="PMingLiU" w:hAnsi="Times"/>
      <w:b/>
      <w:bCs/>
      <w:szCs w:val="24"/>
      <w:lang w:eastAsia="zh-TW"/>
    </w:rPr>
  </w:style>
  <w:style w:type="paragraph" w:styleId="BodyText">
    <w:name w:val="Body Text"/>
    <w:basedOn w:val="Normal"/>
    <w:link w:val="BodyTextChar"/>
    <w:rsid w:val="00B32A40"/>
    <w:pPr>
      <w:autoSpaceDE/>
      <w:autoSpaceDN/>
      <w:spacing w:after="120" w:line="228" w:lineRule="auto"/>
      <w:ind w:firstLine="288"/>
      <w:jc w:val="both"/>
    </w:pPr>
    <w:rPr>
      <w:rFonts w:eastAsia="SimSun"/>
      <w:spacing w:val="-1"/>
    </w:rPr>
  </w:style>
  <w:style w:type="character" w:customStyle="1" w:styleId="BodyTextChar">
    <w:name w:val="Body Text Char"/>
    <w:link w:val="BodyText"/>
    <w:rsid w:val="00B32A40"/>
    <w:rPr>
      <w:rFonts w:eastAsia="SimSun"/>
      <w:spacing w:val="-1"/>
    </w:rPr>
  </w:style>
  <w:style w:type="paragraph" w:customStyle="1" w:styleId="bulletlist">
    <w:name w:val="bullet list"/>
    <w:basedOn w:val="BodyText"/>
    <w:rsid w:val="00B32A40"/>
    <w:pPr>
      <w:numPr>
        <w:numId w:val="21"/>
      </w:numPr>
    </w:pPr>
  </w:style>
  <w:style w:type="paragraph" w:customStyle="1" w:styleId="sponsors">
    <w:name w:val="sponsors"/>
    <w:rsid w:val="00B32A40"/>
    <w:pPr>
      <w:framePr w:wrap="auto" w:hAnchor="text" w:x="615" w:y="2239"/>
      <w:pBdr>
        <w:top w:val="single" w:sz="4" w:space="2" w:color="auto"/>
      </w:pBdr>
      <w:ind w:firstLine="288"/>
    </w:pPr>
    <w:rPr>
      <w:rFonts w:eastAsia="SimSun"/>
      <w:sz w:val="16"/>
      <w:szCs w:val="16"/>
    </w:rPr>
  </w:style>
  <w:style w:type="paragraph" w:customStyle="1" w:styleId="papersubtitle">
    <w:name w:val="paper subtitle"/>
    <w:rsid w:val="007A28F1"/>
    <w:pPr>
      <w:spacing w:after="120"/>
      <w:jc w:val="center"/>
    </w:pPr>
    <w:rPr>
      <w:rFonts w:eastAsia="MS Mincho"/>
      <w:noProof/>
      <w:sz w:val="28"/>
      <w:szCs w:val="28"/>
    </w:rPr>
  </w:style>
  <w:style w:type="paragraph" w:customStyle="1" w:styleId="equation0">
    <w:name w:val="equation"/>
    <w:basedOn w:val="Normal"/>
    <w:rsid w:val="007A28F1"/>
    <w:pPr>
      <w:tabs>
        <w:tab w:val="center" w:pos="2520"/>
        <w:tab w:val="right" w:pos="5040"/>
      </w:tabs>
      <w:autoSpaceDE/>
      <w:autoSpaceDN/>
      <w:spacing w:before="240" w:after="240" w:line="216" w:lineRule="auto"/>
      <w:jc w:val="center"/>
    </w:pPr>
    <w:rPr>
      <w:rFonts w:ascii="Symbol" w:eastAsia="SimSun" w:hAnsi="Symbol" w:cs="Symbol"/>
    </w:rPr>
  </w:style>
  <w:style w:type="paragraph" w:customStyle="1" w:styleId="figurecaption">
    <w:name w:val="figure caption"/>
    <w:rsid w:val="007A28F1"/>
    <w:pPr>
      <w:numPr>
        <w:numId w:val="22"/>
      </w:numPr>
      <w:spacing w:before="80" w:after="200"/>
      <w:jc w:val="center"/>
    </w:pPr>
    <w:rPr>
      <w:rFonts w:eastAsia="SimSun"/>
      <w:noProof/>
      <w:sz w:val="16"/>
      <w:szCs w:val="16"/>
    </w:rPr>
  </w:style>
  <w:style w:type="paragraph" w:customStyle="1" w:styleId="tablecolhead">
    <w:name w:val="table col head"/>
    <w:basedOn w:val="Normal"/>
    <w:rsid w:val="007A28F1"/>
    <w:pPr>
      <w:autoSpaceDE/>
      <w:autoSpaceDN/>
      <w:jc w:val="center"/>
    </w:pPr>
    <w:rPr>
      <w:rFonts w:eastAsia="SimSun"/>
      <w:b/>
      <w:bCs/>
      <w:sz w:val="16"/>
      <w:szCs w:val="16"/>
    </w:rPr>
  </w:style>
  <w:style w:type="paragraph" w:customStyle="1" w:styleId="tablecolsubhead">
    <w:name w:val="table col subhead"/>
    <w:basedOn w:val="tablecolhead"/>
    <w:rsid w:val="007A28F1"/>
    <w:rPr>
      <w:i/>
      <w:iCs/>
      <w:sz w:val="15"/>
      <w:szCs w:val="15"/>
    </w:rPr>
  </w:style>
  <w:style w:type="paragraph" w:customStyle="1" w:styleId="tablecopy">
    <w:name w:val="table copy"/>
    <w:rsid w:val="007A28F1"/>
    <w:pPr>
      <w:jc w:val="both"/>
    </w:pPr>
    <w:rPr>
      <w:rFonts w:eastAsia="SimSun"/>
      <w:noProof/>
      <w:sz w:val="16"/>
      <w:szCs w:val="16"/>
    </w:rPr>
  </w:style>
  <w:style w:type="paragraph" w:customStyle="1" w:styleId="tablefootnote">
    <w:name w:val="table footnote"/>
    <w:rsid w:val="007A28F1"/>
    <w:pPr>
      <w:spacing w:before="60" w:after="30"/>
      <w:jc w:val="right"/>
    </w:pPr>
    <w:rPr>
      <w:rFonts w:eastAsia="SimSun"/>
      <w:sz w:val="12"/>
      <w:szCs w:val="12"/>
    </w:rPr>
  </w:style>
  <w:style w:type="paragraph" w:customStyle="1" w:styleId="tablehead">
    <w:name w:val="table head"/>
    <w:rsid w:val="007A28F1"/>
    <w:pPr>
      <w:numPr>
        <w:numId w:val="23"/>
      </w:numPr>
      <w:spacing w:before="240" w:after="120" w:line="216" w:lineRule="auto"/>
      <w:jc w:val="center"/>
    </w:pPr>
    <w:rPr>
      <w:rFonts w:eastAsia="SimSun"/>
      <w:smallCaps/>
      <w:noProof/>
      <w:sz w:val="16"/>
      <w:szCs w:val="16"/>
    </w:rPr>
  </w:style>
  <w:style w:type="character" w:customStyle="1" w:styleId="Heading1Char">
    <w:name w:val="Heading 1 Char"/>
    <w:link w:val="Heading1"/>
    <w:uiPriority w:val="9"/>
    <w:rsid w:val="00D767C4"/>
    <w:rPr>
      <w:smallCaps/>
      <w:kern w:val="28"/>
    </w:rPr>
  </w:style>
  <w:style w:type="character" w:customStyle="1" w:styleId="Heading2Char">
    <w:name w:val="Heading 2 Char"/>
    <w:link w:val="Heading2"/>
    <w:uiPriority w:val="9"/>
    <w:rsid w:val="00D767C4"/>
    <w:rPr>
      <w:i/>
      <w:iCs/>
    </w:rPr>
  </w:style>
  <w:style w:type="paragraph" w:styleId="ListParagraph">
    <w:name w:val="List Paragraph"/>
    <w:basedOn w:val="Normal"/>
    <w:uiPriority w:val="34"/>
    <w:qFormat/>
    <w:rsid w:val="00D767C4"/>
    <w:pPr>
      <w:autoSpaceDE/>
      <w:autoSpaceDN/>
      <w:ind w:left="720"/>
      <w:contextualSpacing/>
    </w:pPr>
  </w:style>
  <w:style w:type="table" w:styleId="TableGrid">
    <w:name w:val="Table Grid"/>
    <w:basedOn w:val="TableNormal"/>
    <w:rsid w:val="00D767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D767C4"/>
    <w:pPr>
      <w:autoSpaceDE/>
      <w:autoSpaceDN/>
      <w:spacing w:after="200"/>
    </w:pPr>
    <w:rPr>
      <w:b/>
      <w:bCs/>
      <w:color w:val="4F81BD"/>
      <w:sz w:val="18"/>
      <w:szCs w:val="18"/>
    </w:rPr>
  </w:style>
  <w:style w:type="paragraph" w:customStyle="1" w:styleId="academicessay">
    <w:name w:val="academic essay"/>
    <w:basedOn w:val="Header"/>
    <w:rsid w:val="00D767C4"/>
    <w:pPr>
      <w:tabs>
        <w:tab w:val="clear" w:pos="4320"/>
        <w:tab w:val="clear" w:pos="8640"/>
      </w:tabs>
      <w:autoSpaceDE/>
      <w:autoSpaceDN/>
    </w:pPr>
    <w:rPr>
      <w:sz w:val="24"/>
    </w:rPr>
  </w:style>
  <w:style w:type="character" w:customStyle="1" w:styleId="TitleChar">
    <w:name w:val="Title Char"/>
    <w:link w:val="Title"/>
    <w:rsid w:val="00D767C4"/>
    <w:rPr>
      <w:b/>
      <w:kern w:val="28"/>
      <w:sz w:val="32"/>
      <w:szCs w:val="48"/>
    </w:rPr>
  </w:style>
  <w:style w:type="character" w:styleId="PlaceholderText">
    <w:name w:val="Placeholder Text"/>
    <w:basedOn w:val="DefaultParagraphFont"/>
    <w:rsid w:val="000460B8"/>
    <w:rPr>
      <w:color w:val="808080"/>
    </w:rPr>
  </w:style>
  <w:style w:type="table" w:styleId="GridTable5Dark">
    <w:name w:val="Grid Table 5 Dark"/>
    <w:basedOn w:val="TableNormal"/>
    <w:uiPriority w:val="50"/>
    <w:rsid w:val="002349E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NormalWeb">
    <w:name w:val="Normal (Web)"/>
    <w:basedOn w:val="Normal"/>
    <w:uiPriority w:val="99"/>
    <w:unhideWhenUsed/>
    <w:rsid w:val="00387D24"/>
    <w:pPr>
      <w:autoSpaceDE/>
      <w:autoSpaceDN/>
      <w:spacing w:before="100" w:beforeAutospacing="1" w:after="100" w:afterAutospacing="1"/>
    </w:pPr>
    <w:rPr>
      <w:sz w:val="24"/>
      <w:szCs w:val="24"/>
    </w:rPr>
  </w:style>
  <w:style w:type="paragraph" w:customStyle="1" w:styleId="references0">
    <w:name w:val="references"/>
    <w:rsid w:val="00F271F4"/>
    <w:pPr>
      <w:numPr>
        <w:numId w:val="44"/>
      </w:numPr>
      <w:spacing w:after="50" w:line="180" w:lineRule="exact"/>
      <w:jc w:val="both"/>
    </w:pPr>
    <w:rPr>
      <w:rFonts w:eastAsia="MS Mincho"/>
      <w:noProof/>
      <w:sz w:val="16"/>
      <w:szCs w:val="16"/>
    </w:rPr>
  </w:style>
  <w:style w:type="paragraph" w:customStyle="1" w:styleId="Affiliation">
    <w:name w:val="Affiliation"/>
    <w:rsid w:val="00270732"/>
    <w:pPr>
      <w:jc w:val="center"/>
    </w:pPr>
    <w:rPr>
      <w:rFonts w:eastAsia="SimSun"/>
    </w:rPr>
  </w:style>
  <w:style w:type="paragraph" w:customStyle="1" w:styleId="Author">
    <w:name w:val="Author"/>
    <w:rsid w:val="00270732"/>
    <w:pPr>
      <w:spacing w:before="360" w:after="40"/>
      <w:jc w:val="center"/>
    </w:pPr>
    <w:rPr>
      <w:rFonts w:eastAsia="SimSun"/>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160050">
      <w:bodyDiv w:val="1"/>
      <w:marLeft w:val="0"/>
      <w:marRight w:val="0"/>
      <w:marTop w:val="0"/>
      <w:marBottom w:val="0"/>
      <w:divBdr>
        <w:top w:val="none" w:sz="0" w:space="0" w:color="auto"/>
        <w:left w:val="none" w:sz="0" w:space="0" w:color="auto"/>
        <w:bottom w:val="none" w:sz="0" w:space="0" w:color="auto"/>
        <w:right w:val="none" w:sz="0" w:space="0" w:color="auto"/>
      </w:divBdr>
      <w:divsChild>
        <w:div w:id="1390112905">
          <w:marLeft w:val="0"/>
          <w:marRight w:val="0"/>
          <w:marTop w:val="0"/>
          <w:marBottom w:val="0"/>
          <w:divBdr>
            <w:top w:val="none" w:sz="0" w:space="0" w:color="auto"/>
            <w:left w:val="none" w:sz="0" w:space="0" w:color="auto"/>
            <w:bottom w:val="none" w:sz="0" w:space="0" w:color="auto"/>
            <w:right w:val="none" w:sz="0" w:space="0" w:color="auto"/>
          </w:divBdr>
          <w:divsChild>
            <w:div w:id="1031340107">
              <w:marLeft w:val="0"/>
              <w:marRight w:val="0"/>
              <w:marTop w:val="0"/>
              <w:marBottom w:val="0"/>
              <w:divBdr>
                <w:top w:val="single" w:sz="6" w:space="0" w:color="35A5E5"/>
                <w:left w:val="single" w:sz="6" w:space="0" w:color="35A5E5"/>
                <w:bottom w:val="single" w:sz="6" w:space="0" w:color="35A5E5"/>
                <w:right w:val="single" w:sz="6" w:space="0" w:color="35A5E5"/>
              </w:divBdr>
            </w:div>
          </w:divsChild>
        </w:div>
        <w:div w:id="1296832084">
          <w:marLeft w:val="0"/>
          <w:marRight w:val="0"/>
          <w:marTop w:val="0"/>
          <w:marBottom w:val="0"/>
          <w:divBdr>
            <w:top w:val="none" w:sz="0" w:space="0" w:color="auto"/>
            <w:left w:val="none" w:sz="0" w:space="0" w:color="auto"/>
            <w:bottom w:val="none" w:sz="0" w:space="0" w:color="auto"/>
            <w:right w:val="none" w:sz="0" w:space="0" w:color="auto"/>
          </w:divBdr>
          <w:divsChild>
            <w:div w:id="1594239251">
              <w:marLeft w:val="0"/>
              <w:marRight w:val="0"/>
              <w:marTop w:val="0"/>
              <w:marBottom w:val="0"/>
              <w:divBdr>
                <w:top w:val="single" w:sz="6" w:space="0" w:color="auto"/>
                <w:left w:val="single" w:sz="6" w:space="0" w:color="auto"/>
                <w:bottom w:val="dotted" w:sz="6" w:space="0" w:color="auto"/>
                <w:right w:val="dotted" w:sz="6" w:space="0" w:color="auto"/>
              </w:divBdr>
            </w:div>
          </w:divsChild>
        </w:div>
      </w:divsChild>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jpg"/><Relationship Id="rId18" Type="http://schemas.openxmlformats.org/officeDocument/2006/relationships/hyperlink" Target="https://minghsiehee.usc.edu/placement-exa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jp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0911\Downloads\ieeeconf_let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42332-9C9E-45E7-BB09-D42C13E12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ieeeconf_letter.dot</Template>
  <TotalTime>73</TotalTime>
  <Pages>6</Pages>
  <Words>3489</Words>
  <Characters>19893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vt:lpstr>
    </vt:vector>
  </TitlesOfParts>
  <Company>IEEE</Company>
  <LinksUpToDate>false</LinksUpToDate>
  <CharactersWithSpaces>23336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IEEE Transactions on Magnetics</dc:subject>
  <dc:creator>coe</dc:creator>
  <cp:keywords/>
  <dc:description/>
  <cp:lastModifiedBy>David W Parent</cp:lastModifiedBy>
  <cp:revision>11</cp:revision>
  <cp:lastPrinted>2012-01-31T07:17:00Z</cp:lastPrinted>
  <dcterms:created xsi:type="dcterms:W3CDTF">2018-04-24T23:33:00Z</dcterms:created>
  <dcterms:modified xsi:type="dcterms:W3CDTF">2018-06-21T20:04:00Z</dcterms:modified>
</cp:coreProperties>
</file>